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1" w:rsidRDefault="00A94A5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5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Самарской области "Реализация государственной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национальной политики в Самарской области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(2014 - 2022 годы)"</w:t>
      </w: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ПОРЯДОК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ОПРЕДЕЛЕНИЯ ОБЪЕМА И ПРЕДОСТАВЛЕНИЯ СУБСИДИЙ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НЕКОММЕРЧЕСКИМ ОРГАНИЗАЦИЯМ, НЕ ЯВЛЯЮЩИМСЯ ГОСУДАРСТВЕННЫМИ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(МУНИЦИПАЛЬНЫМИ) УЧРЕЖДЕНИЯМИ, НА РЕАЛИЗАЦИЮ ПРОЕКТОВ,</w:t>
      </w:r>
    </w:p>
    <w:p w:rsidR="00A94A51" w:rsidRDefault="00A94A51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НАПРАВЛЕННЫХ</w:t>
      </w:r>
      <w:proofErr w:type="gramEnd"/>
      <w:r>
        <w:rPr>
          <w:rFonts w:ascii="Calibri" w:hAnsi="Calibri" w:cs="Calibri"/>
          <w:b/>
        </w:rPr>
        <w:t xml:space="preserve"> НА УКРЕПЛЕНИЕ ЕДИНСТВА РОССИЙСКОЙ НАЦИИ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ЭТНОКУЛЬТУРНОЕ РАЗВИТИЕ НАРОДОВ, ПРОЖИВАЮЩИХ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САМАРСКОЙ ОБЛАСТИ</w:t>
      </w:r>
    </w:p>
    <w:p w:rsidR="00A94A51" w:rsidRDefault="00A94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94A51" w:rsidRDefault="00A94A5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Самарской области от 25.07.2017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482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29.12.2017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915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23.05.2018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275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24.05.2019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345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02.03.2020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116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механизм определения объема и предоставления субсидий некоммерческим организациям, не являющимся государственными (муниципальными) учреждениями, за счет средств областного бюджета, в том числе формируемых за счет поступающих в областной бюджет средств федерального бюджета, на реализацию проектов, направленных на укрепление единства российской нации и этнокультурное развитие народов, проживающих в Самарской области,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1.16 таблицы 2 приложения 2</w:t>
        </w:r>
        <w:proofErr w:type="gramEnd"/>
      </w:hyperlink>
      <w:r>
        <w:rPr>
          <w:rFonts w:ascii="Calibri" w:hAnsi="Calibri" w:cs="Calibri"/>
        </w:rPr>
        <w:t xml:space="preserve"> к государственной программе Самарской области "Реализация государственной национальной политики в Самарской области (2014 - 2022 годы)" (далее - Субсидия, НКО, Государственная программа).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Самарской области от 24.05.2019 </w:t>
      </w:r>
      <w:hyperlink r:id="rId11" w:history="1">
        <w:r>
          <w:rPr>
            <w:rFonts w:ascii="Calibri" w:hAnsi="Calibri" w:cs="Calibri"/>
            <w:color w:val="0000FF"/>
          </w:rPr>
          <w:t>N 345</w:t>
        </w:r>
      </w:hyperlink>
      <w:r>
        <w:rPr>
          <w:rFonts w:ascii="Calibri" w:hAnsi="Calibri" w:cs="Calibri"/>
        </w:rPr>
        <w:t xml:space="preserve">, от 02.03.2020 </w:t>
      </w:r>
      <w:hyperlink r:id="rId12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Предоставление Субсидии осуществляется департаментом управления делами Губернатора Самарской области и Правительства Самарской области (далее - департамент) в соответствии со сводной бюджетной росписью областного бюджета на текущий финансовый год за счет средств областного бюджета и поступающих средств федерального бюджета в пределах лимитов бюджетных обязательств по предоставлению субсидий, утвержденных департаменту в установленном порядке.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0" w:name="P21"/>
      <w:bookmarkEnd w:id="0"/>
      <w:r>
        <w:rPr>
          <w:rFonts w:ascii="Calibri" w:hAnsi="Calibri" w:cs="Calibri"/>
        </w:rPr>
        <w:t>3. Субсидии предоставляются НКО на финансовое обеспечение или возмещение произведенных расходов, связанных с реализацией проектов, направленных на укрепление единства российской нации и этнокультурное развитие народов, проживающих в Самарской области, подготовленных НКО.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Проект, направленный на укрепление единства российской нации и этнокультурное развитие народов, проживающих в Самарской области, подготовленный НКО, должен быть разработан в соответствии с целью и задачами Государственной программы.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1" w:name="P23"/>
      <w:bookmarkEnd w:id="1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Субсидии предоставляются НКО по итогам проведения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в Самарской области (далее - Конкурс, проект), на основании решений конкурсной комиссии по определению победителей конкурса проектов некоммерческих организаций, не являющихся государственными (муниципальными) учреждениями, </w:t>
      </w:r>
      <w:r>
        <w:rPr>
          <w:rFonts w:ascii="Calibri" w:hAnsi="Calibri" w:cs="Calibri"/>
        </w:rPr>
        <w:lastRenderedPageBreak/>
        <w:t>направленных на укрепление единства российской нации и этнокультурное развитие народов, проживающих</w:t>
      </w:r>
      <w:proofErr w:type="gramEnd"/>
      <w:r>
        <w:rPr>
          <w:rFonts w:ascii="Calibri" w:hAnsi="Calibri" w:cs="Calibri"/>
        </w:rPr>
        <w:t xml:space="preserve"> в Самарской области (далее - Конкурсная комиссия).</w:t>
      </w:r>
    </w:p>
    <w:p w:rsidR="00A94A51" w:rsidRDefault="00A94A51">
      <w:pPr>
        <w:spacing w:before="220" w:after="1" w:line="220" w:lineRule="atLeast"/>
        <w:ind w:firstLine="540"/>
        <w:jc w:val="both"/>
      </w:pPr>
      <w:hyperlink w:anchor="P1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Конкурса содержится в приложении 1 к настоящему Порядку.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Конкурс проводится по мере необходимости, но не реже одного раза в год.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Положение о Конкурсной комиссии, а также ее состав определяются Администрацией Губернатора Самарской области.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Субсидии предоставляются НКО, соответствующим следующим критериям: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29.12.2017 N 915)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осуществление НКО одного или нескольких видов деятельности, установленных </w:t>
      </w:r>
      <w:hyperlink r:id="rId15" w:history="1">
        <w:r>
          <w:rPr>
            <w:rFonts w:ascii="Calibri" w:hAnsi="Calibri" w:cs="Calibri"/>
            <w:color w:val="0000FF"/>
          </w:rPr>
          <w:t>пунктом 13 части 1 статьи 4</w:t>
        </w:r>
      </w:hyperlink>
      <w:r>
        <w:rPr>
          <w:rFonts w:ascii="Calibri" w:hAnsi="Calibri" w:cs="Calibri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 30 дней до дня подачи заявки на участие в Конкурсе;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24.05.2019 N 345)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в составе учредителей НКО политических партий, отсутствие фактов передачи НКО пожертвований политическим партиям или их региональным отделениям, отсутствие в уставе НКО упоминания о наименованиях политических партий;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НКО не должна находиться в процессе реорганизации, ликвидации, в отношении нее не введена процедура банкротства, деятельность НКО не должна быть приостановлена в порядке, предусмотренном законодательством Российской Федерации;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НКО не должны получать средства из областного бюджета в соответствии с иными нормативными правовыми актами на цели, указанные в </w:t>
      </w:r>
      <w:hyperlink w:anchor="P2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регистрация НКО на территории Самарской области;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у НКО просроченной (неурегулированной) задолженности по денежным обязательствам перед Самарской областью на первое число месяца, предшествующего месяцу, в котором планируется заключение соглашения между департаментом и НКО о предоставлении Субсидии (далее - Соглашение);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24.05.2019 N 345)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у НКО фактов нецелевого использования субсидий, предоставленных из бюджетов бюджетной системы Российской Федерации, а также фактов предоставления НКО недостоверных отчетных документов и нарушений сроков сдачи отчетности при реализации социально значимых проектов в течение предыдущих трех лет;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23.05.2018 N 275)</w:t>
      </w:r>
    </w:p>
    <w:p w:rsidR="00A94A51" w:rsidRDefault="00A94A5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</w:t>
      </w:r>
      <w:r>
        <w:rPr>
          <w:rFonts w:ascii="Calibri" w:hAnsi="Calibri" w:cs="Calibri"/>
        </w:rPr>
        <w:lastRenderedPageBreak/>
        <w:t>операций (офшорные зоны)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таких юридических лиц, в совокупности превышает 50 процентов.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2" w:name="P44"/>
      <w:bookmarkEnd w:id="2"/>
      <w:r>
        <w:rPr>
          <w:rFonts w:ascii="Calibri" w:hAnsi="Calibri" w:cs="Calibri"/>
        </w:rPr>
        <w:t>5. К участию в Конкурсе не допускаются: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государственные корпорации;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государственные компании;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политические партии;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государственные учреждения;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муниципальные учреждения;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общественные объединения, не зарегистрированные в качестве юридического лица.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Условиями предоставления Субсидий НКО являются: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Соглашения в соответствии с типовой формой, утвержденной министерством управления финансами Самарской области;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у НКО просроченной (неурегулированной) задолженности по денежным обязательствам перед Самарской областью на первое число месяца, предшествующего месяцу, в котором планируется заключение Соглашения.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Соглашение должно предусматривать запрет на осуществление закупок товаров (работ, услуг) в целях исполнения обязательств по Соглашению у поставщиков (подрядчиков, исполнителей), являющихся аффилированными лицами НКО, признаваемыми таковыми в соответствии с антимонопольным законодательством Российской Федерации.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24.05.2019 N 345)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Условиями расходования Субсидии являются: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3" w:name="P58"/>
      <w:bookmarkEnd w:id="3"/>
      <w:r>
        <w:rPr>
          <w:rFonts w:ascii="Calibri" w:hAnsi="Calibri" w:cs="Calibri"/>
        </w:rPr>
        <w:t>использование Субсидии на цели, определенные Соглашением;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4" w:name="P59"/>
      <w:bookmarkEnd w:id="4"/>
      <w:r>
        <w:rPr>
          <w:rFonts w:ascii="Calibri" w:hAnsi="Calibri" w:cs="Calibri"/>
        </w:rPr>
        <w:t>использование Субсидии в сроки, установленные Соглашением;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5" w:name="P60"/>
      <w:bookmarkEnd w:id="5"/>
      <w:r>
        <w:rPr>
          <w:rFonts w:ascii="Calibri" w:hAnsi="Calibri" w:cs="Calibri"/>
        </w:rPr>
        <w:t>представление в департамент финансового отчета об использовании полученной Субсидии в порядке, сроки и по форме, определяемые Соглашением, с приложением копий документов, подтверждающих фактически произведенные расходы;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представление в департамент отчета о достижении результата предоставления Субсидии и значения показателя, необходимого для достижения результата предоставления Субсидии, в порядке, сроки и по форме, которые указаны в </w:t>
      </w:r>
      <w:hyperlink w:anchor="P66" w:history="1">
        <w:r>
          <w:rPr>
            <w:rFonts w:ascii="Calibri" w:hAnsi="Calibri" w:cs="Calibri"/>
            <w:color w:val="0000FF"/>
          </w:rPr>
          <w:t>абзаце третьем пункта 7.1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7.1. Результатом предоставления Субсидии является реализация соответствующего проекта, направленного на укрепление единства российской нации и этнокультурное развитие народов, проживающих в Самарской области.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Показателем, необходимым для достижения результата предоставления Субсидии, является количество (численность) участников мероприятий, направленных на укрепление единства </w:t>
      </w:r>
      <w:r>
        <w:rPr>
          <w:rFonts w:ascii="Calibri" w:hAnsi="Calibri" w:cs="Calibri"/>
        </w:rPr>
        <w:lastRenderedPageBreak/>
        <w:t>российской нации и этнокультурное развитие народов, проживающих в Самарской области, значение которого устанавливается Соглашением.</w:t>
      </w:r>
    </w:p>
    <w:bookmarkStart w:id="6" w:name="P66"/>
    <w:bookmarkEnd w:id="6"/>
    <w:p w:rsidR="00A94A51" w:rsidRDefault="00A94A51">
      <w:pPr>
        <w:spacing w:before="220" w:after="1" w:line="220" w:lineRule="atLeast"/>
        <w:ind w:firstLine="540"/>
        <w:jc w:val="both"/>
      </w:pPr>
      <w:r>
        <w:fldChar w:fldCharType="begin"/>
      </w:r>
      <w:r>
        <w:instrText xml:space="preserve"> HYPERLINK \l "P627" </w:instrText>
      </w:r>
      <w:r>
        <w:fldChar w:fldCharType="separate"/>
      </w:r>
      <w:r>
        <w:rPr>
          <w:rFonts w:ascii="Calibri" w:hAnsi="Calibri" w:cs="Calibri"/>
          <w:color w:val="0000FF"/>
        </w:rPr>
        <w:t>Отчет</w:t>
      </w:r>
      <w:r w:rsidRPr="006E11F4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о достижении результата предоставления Субсидии и значения показателя, необходимого для достижения результата предоставления Субсидии, представляется НКО в департамент в срок не позднее третьего рабочего дня года, следующего за отчетным годом, по форме согласно приложению 2 к настоящему Порядку.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7.1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7" w:name="P68"/>
      <w:bookmarkEnd w:id="7"/>
      <w:r>
        <w:rPr>
          <w:rFonts w:ascii="Calibri" w:hAnsi="Calibri" w:cs="Calibri"/>
        </w:rPr>
        <w:t xml:space="preserve">8. Размер предоставляемой НКО Субсидии определяется исходя из объема средств, предусмотренного департаменту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1.16 таблицы 2 приложения 2</w:t>
        </w:r>
      </w:hyperlink>
      <w:r>
        <w:rPr>
          <w:rFonts w:ascii="Calibri" w:hAnsi="Calibri" w:cs="Calibri"/>
        </w:rPr>
        <w:t xml:space="preserve"> к Государственной программе, количества победителей Конкурса и размеров субсидий, запрашиваемых организациями - победителями конкурсного отбора, и рассчитывается по формуле</w:t>
      </w: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center"/>
      </w:pPr>
      <w:r w:rsidRPr="006E11F4">
        <w:rPr>
          <w:position w:val="-27"/>
        </w:rPr>
        <w:pict>
          <v:shape id="_x0000_i1025" style="width:116.25pt;height:39pt" coordsize="" o:spt="100" adj="0,,0" path="" filled="f" stroked="f">
            <v:stroke joinstyle="miter"/>
            <v:imagedata r:id="rId27" o:title="base_23808_131051_32772"/>
            <v:formulas/>
            <v:path o:connecttype="segments"/>
          </v:shape>
        </w:pict>
      </w: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- объем Субсидии, предоставляемой организации - победителю конкурсного отбора;</w:t>
      </w:r>
    </w:p>
    <w:p w:rsidR="00A94A51" w:rsidRDefault="00A94A51">
      <w:pPr>
        <w:spacing w:before="220" w:after="1" w:line="220" w:lineRule="atLeast"/>
        <w:ind w:firstLine="540"/>
        <w:jc w:val="both"/>
      </w:pPr>
      <w:proofErr w:type="spellStart"/>
      <w:proofErr w:type="gramStart"/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i</w:t>
      </w:r>
      <w:proofErr w:type="gramEnd"/>
      <w:r>
        <w:rPr>
          <w:rFonts w:ascii="Calibri" w:hAnsi="Calibri" w:cs="Calibri"/>
          <w:vertAlign w:val="subscript"/>
        </w:rPr>
        <w:t>заяв</w:t>
      </w:r>
      <w:proofErr w:type="spellEnd"/>
      <w:r>
        <w:rPr>
          <w:rFonts w:ascii="Calibri" w:hAnsi="Calibri" w:cs="Calibri"/>
        </w:rPr>
        <w:t xml:space="preserve"> - объем Субсидии, запрашиваемый организацией - победителем конкурсного отбора;</w:t>
      </w:r>
    </w:p>
    <w:p w:rsidR="00A94A51" w:rsidRDefault="00A94A51">
      <w:pPr>
        <w:spacing w:before="220" w:after="1" w:line="220" w:lineRule="atLeast"/>
        <w:ind w:firstLine="540"/>
        <w:jc w:val="both"/>
      </w:pPr>
      <w:proofErr w:type="spellStart"/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  <w:vertAlign w:val="subscript"/>
        </w:rPr>
        <w:t>общ</w:t>
      </w:r>
      <w:proofErr w:type="spellEnd"/>
      <w:r>
        <w:rPr>
          <w:rFonts w:ascii="Calibri" w:hAnsi="Calibri" w:cs="Calibri"/>
        </w:rPr>
        <w:t xml:space="preserve"> - объем средств, предусмотренный департаменту на предоставление Субсидий;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 - количество организаций - победителей конкурсного отбора.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</w:t>
      </w:r>
      <w:proofErr w:type="spellStart"/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не может превышать </w:t>
      </w:r>
      <w:proofErr w:type="spellStart"/>
      <w:proofErr w:type="gramStart"/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i</w:t>
      </w:r>
      <w:proofErr w:type="gramEnd"/>
      <w:r>
        <w:rPr>
          <w:rFonts w:ascii="Calibri" w:hAnsi="Calibri" w:cs="Calibri"/>
          <w:vertAlign w:val="subscript"/>
        </w:rPr>
        <w:t>заяв</w:t>
      </w:r>
      <w:proofErr w:type="spellEnd"/>
      <w:r>
        <w:rPr>
          <w:rFonts w:ascii="Calibri" w:hAnsi="Calibri" w:cs="Calibri"/>
        </w:rPr>
        <w:t>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Предоставленная Субсидия может быть использована только на осуществление целевых расходов, связанных с реализацией проекта, в том числе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оплату труда привлеченных специалистов, непосредственно занятых в связи с реализацией проекта (при наличии расшифровки затрат на оплату труда с обоснованием количества и профиля специалистов, участвующих в реализации проекта, и затраченного времени);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оплату услуг сторонних организаций и (или) физических лиц, необходимых для реализации проекта;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приобретение расходных материалов, товарно-материальных ценностей, необходимых для реализации проекта, в количестве, соответствующем объему работ и (или) услуг для реализации проекта;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приобретение прав на результаты интеллектуальной деятельности;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командировочные расходы;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аренду помещений (с обоснованием выбора указанного помещения, срока аренды), а также звукового, светового и другого оборудования, необходимого для реализации проекта;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уплату налогов на доходы физических лиц, участвующих в реализации проекта,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страхование на случай временной нетрудоспособности и в связи с материнством, Федеральный фонд обязательного медицинского страхования на медицинское страхование;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общехозяйственные расходы, необходимые для реализации проекта (оплату труда сотрудников НКО, занятых в связи с реализацией проекта, расходы на содержание зданий и помещений).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8" w:name="P86"/>
      <w:bookmarkEnd w:id="8"/>
      <w:r>
        <w:rPr>
          <w:rFonts w:ascii="Calibri" w:hAnsi="Calibri" w:cs="Calibri"/>
        </w:rPr>
        <w:t xml:space="preserve">10. Перечисление Субсидии осуществляется на счет, открытый в кредитной организации, осуществляющей свою деятельность на территории Российской Федерации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банках и банковской деятельности", в соответствии с Соглашением в течение 10 дней с момента представления в департамент документов, предусмотренных настоящим пунктом настоящего Порядка.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перечисления Субсидии на финансовое обеспечение НКО представляет в департамент документы, подтверждающие фактически произведенные расходы, и (или) документы, подтверждающие возникновение соответствующих денежных обязательств и содержащих условие перечисления авансовых платежей по ним в размере, не превышающем 30% от суммы соответствующего денежного обязательства.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перечисления Субсидии НКО на возмещение произведенных в текущем финансовом году расходов НКО представляет в департамент следующие документы: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договоров на выполнение мероприятий в сфере укрепления единства российской нации и этнокультурного развития народов, проживающих в Самарской области, заверенные НКО;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подтверждающие выполнение мероприятий в сфере укрепления единства российской нации и этнокультурного развития народов, проживающих в Самарской области (копии актов о приеме выполненных работ, оказании услуг, подробные отчеты о реализации проекта с указанием количества участников, заверенные НКО, фотоотчеты);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платежные документы, подтверждающие произведенные затраты на реализацию мероприятий в сфере укрепления единства российской нации и этнокультурного развития народов, проживающих в Самарской области, с отметкой финансовой организации о подтверждении проведения платежа, заверенные НКО;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отчет о достижении результата предоставления Субсидии и значения показателя, необходимого для достижения результата предоставления Субсидии.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Департамент осуществляет проверку представленных НКО документов на предмет наличия </w:t>
      </w:r>
      <w:proofErr w:type="spellStart"/>
      <w:r>
        <w:rPr>
          <w:rFonts w:ascii="Calibri" w:hAnsi="Calibri" w:cs="Calibri"/>
        </w:rPr>
        <w:t>аффилированности</w:t>
      </w:r>
      <w:proofErr w:type="spellEnd"/>
      <w:r>
        <w:rPr>
          <w:rFonts w:ascii="Calibri" w:hAnsi="Calibri" w:cs="Calibri"/>
        </w:rPr>
        <w:t xml:space="preserve"> между НКО и ее поставщиком (подрядчиком, исполнителем) с помощью специализированного программного обеспечения. При установлении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аффилированности</w:t>
      </w:r>
      <w:proofErr w:type="spellEnd"/>
      <w:r>
        <w:rPr>
          <w:rFonts w:ascii="Calibri" w:hAnsi="Calibri" w:cs="Calibri"/>
        </w:rPr>
        <w:t xml:space="preserve"> перечисление средств областного бюджета в объеме, предусмотренном договором (соглашением) НКО с аффилированным поставщиком (подрядчиком, исполнителем), не осуществляется.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Основаниями для отказа в предоставлении Субсидии являются: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29.12.2017 N 915;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представленных НКО документов требованиям, определенным </w:t>
      </w:r>
      <w:hyperlink w:anchor="P86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недостоверность представленной НКО информации.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Сроки использования Субсидии ограничиваются финансовым годом, в котором предоставлена Субсидия.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13. В случае нарушения НКО условий, указанных в </w:t>
      </w:r>
      <w:hyperlink w:anchor="P58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59" w:history="1">
        <w:r>
          <w:rPr>
            <w:rFonts w:ascii="Calibri" w:hAnsi="Calibri" w:cs="Calibri"/>
            <w:color w:val="0000FF"/>
          </w:rPr>
          <w:t>третьем пункта 7</w:t>
        </w:r>
      </w:hyperlink>
      <w:r>
        <w:rPr>
          <w:rFonts w:ascii="Calibri" w:hAnsi="Calibri" w:cs="Calibri"/>
        </w:rPr>
        <w:t xml:space="preserve"> настоящего Порядка, сумма Субсидии, использованной не по целевому назначению, а также неиспользованная Субсидия в срок, установленный Соглашением,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В случае нарушения НКО условия, указанного в </w:t>
      </w:r>
      <w:hyperlink w:anchor="P60" w:history="1">
        <w:r>
          <w:rPr>
            <w:rFonts w:ascii="Calibri" w:hAnsi="Calibri" w:cs="Calibri"/>
            <w:color w:val="0000FF"/>
          </w:rPr>
          <w:t>абзаце четвертом пункта 7</w:t>
        </w:r>
      </w:hyperlink>
      <w:r>
        <w:rPr>
          <w:rFonts w:ascii="Calibri" w:hAnsi="Calibri" w:cs="Calibri"/>
        </w:rPr>
        <w:t xml:space="preserve"> настоящего Порядка, предоставленная Субсидия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результата предоставления Субсидии и значения показателя, необходимого для достижения результата предоставления Субсидии, Субсидия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В случае выявления фактов представления НКО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расходованием Субсидии осуществляется департаментом.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Департамент осуществляет обязательную проверку соблюдения условий, целей и порядка предоставления субсидий их получателями.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Органы государственного финансового контроля Самарской области при проведении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24.05.2019 N 345)</w:t>
      </w: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 xml:space="preserve">Приложение </w:t>
      </w:r>
      <w:hyperlink r:id="rId34" w:history="1">
        <w:r>
          <w:rPr>
            <w:rFonts w:ascii="Calibri" w:hAnsi="Calibri" w:cs="Calibri"/>
            <w:color w:val="0000FF"/>
          </w:rPr>
          <w:t>1</w:t>
        </w:r>
      </w:hyperlink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определения объема и предоставления субсидий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некоммерческим организациям, не являющимся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государственными (муниципальными) учреждениями,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на реализацию проектов, направленных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укрепление единства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нации и этнокультурное развитие народов,</w:t>
      </w:r>
    </w:p>
    <w:p w:rsidR="00A94A51" w:rsidRDefault="00A94A51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Самарской области</w:t>
      </w: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center"/>
      </w:pPr>
      <w:bookmarkStart w:id="9" w:name="P125"/>
      <w:bookmarkEnd w:id="9"/>
      <w:r>
        <w:rPr>
          <w:rFonts w:ascii="Calibri" w:hAnsi="Calibri" w:cs="Calibri"/>
          <w:b/>
        </w:rPr>
        <w:t>ПОРЯДОК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КОНКУРСА ПРОЕКТОВ НЕКОММЕРЧЕСКИХ ОРГАНИЗАЦИЙ,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НЕ </w:t>
      </w:r>
      <w:proofErr w:type="gramStart"/>
      <w:r>
        <w:rPr>
          <w:rFonts w:ascii="Calibri" w:hAnsi="Calibri" w:cs="Calibri"/>
          <w:b/>
        </w:rPr>
        <w:t>ЯВЛЯЮЩИХСЯ</w:t>
      </w:r>
      <w:proofErr w:type="gramEnd"/>
      <w:r>
        <w:rPr>
          <w:rFonts w:ascii="Calibri" w:hAnsi="Calibri" w:cs="Calibri"/>
          <w:b/>
        </w:rPr>
        <w:t xml:space="preserve"> ГОСУДАРСТВЕННЫМИ (МУНИЦИПАЛЬНЫМИ)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УЧРЕЖДЕНИЯМИ, </w:t>
      </w:r>
      <w:proofErr w:type="gramStart"/>
      <w:r>
        <w:rPr>
          <w:rFonts w:ascii="Calibri" w:hAnsi="Calibri" w:cs="Calibri"/>
          <w:b/>
        </w:rPr>
        <w:t>НАПРАВЛЕННЫХ</w:t>
      </w:r>
      <w:proofErr w:type="gramEnd"/>
      <w:r>
        <w:rPr>
          <w:rFonts w:ascii="Calibri" w:hAnsi="Calibri" w:cs="Calibri"/>
          <w:b/>
        </w:rPr>
        <w:t xml:space="preserve"> НА УКРЕПЛЕНИЕ ЕДИНСТВА РОССИЙСКОЙ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НАЦИИ И ЭТНОКУЛЬТУРНОЕ РАЗВИТИЕ НАРОДОВ, ПРОЖИВАЮЩИХ</w:t>
      </w:r>
    </w:p>
    <w:p w:rsidR="00A94A51" w:rsidRDefault="00A94A5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САМАРСКОЙ ОБЛАСТИ</w:t>
      </w:r>
    </w:p>
    <w:p w:rsidR="00A94A51" w:rsidRDefault="00A94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94A51" w:rsidRDefault="00A94A5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Самарской области от 29.12.2017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915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23.05.2018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275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24.05.2019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345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02.03.2020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116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регулирует отношения, возникающие при организации и проведении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в Самарской области (далее - Конкурс, проект).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Организатором Конкурса является Администрация Губернатора Самарской области.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Администрация Губернатора Самарской области на официальном сайте Администрации Губернатора Самарской области (http://www.samregion.ru/authorities/government/administration_government/monitoring_dep/12.03.2013/skip/1/48488) (далее - официальный сайт) и информационном портале "Все мы - Россия" (www.samddn.ru) размещает извещение о проведении Конкурса (далее - Извещение) не позднее срока начала подачи заявок на участие в Конкурсе (далее - заявка).</w:t>
      </w:r>
      <w:proofErr w:type="gramEnd"/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Извещение должно содержать следующую информацию: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местонахождение, номер контактного телефона, телефакса и адрес электронной почты Администрации Губернатора Самарской области;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предмет Конкурса;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место, порядок, дату и время начала и окончания срока подачи заявок;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место, дату и время проведения Конкурса.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Некоммерческая организация, не являющаяся государственным (муниципальным) учреждением (далее - НКО), в обязательном порядке должна представить заявку на бумажном и электронном носителях.</w:t>
      </w:r>
      <w:proofErr w:type="gramEnd"/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Прием заявок на бумажном и электронном носителях осуществляется Администрацией Губернатора Самарской области в течение десяти рабочих дней со дня, следующего за днем размещения Извещения.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 Одна НКО вправе подать несколько заявок.</w:t>
      </w:r>
    </w:p>
    <w:p w:rsidR="00A94A51" w:rsidRDefault="00A94A51">
      <w:pPr>
        <w:spacing w:before="220" w:after="1" w:line="220" w:lineRule="atLeast"/>
        <w:ind w:firstLine="540"/>
        <w:jc w:val="both"/>
      </w:pPr>
      <w:bookmarkStart w:id="10" w:name="P147"/>
      <w:bookmarkEnd w:id="10"/>
      <w:r>
        <w:rPr>
          <w:rFonts w:ascii="Calibri" w:hAnsi="Calibri" w:cs="Calibri"/>
        </w:rPr>
        <w:t>7. Заявка должна содержать:</w:t>
      </w:r>
    </w:p>
    <w:p w:rsidR="00A94A51" w:rsidRDefault="00A94A51">
      <w:pPr>
        <w:spacing w:before="220" w:after="1" w:line="220" w:lineRule="atLeast"/>
        <w:ind w:firstLine="540"/>
        <w:jc w:val="both"/>
      </w:pPr>
      <w:hyperlink w:anchor="P25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на участие в Конкурсе по форме согласно приложению 1 к настоящему Порядку;</w:t>
      </w:r>
    </w:p>
    <w:p w:rsidR="00A94A51" w:rsidRDefault="00A94A51">
      <w:pPr>
        <w:spacing w:before="220" w:after="1" w:line="220" w:lineRule="atLeast"/>
        <w:ind w:firstLine="540"/>
        <w:jc w:val="both"/>
      </w:pPr>
      <w:hyperlink w:anchor="P346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проекта по форме согласно приложению 2 к настоящему Порядку;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 деятельности НКО на текущий календарный год, предусматривающий проведение мероприятий, указанных в паспорте проекта;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информацию об основных мероприятиях, проведенных НКО в предыдущем календарном году;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учредительных документов НКО, заверенные печатью НКО (при наличии печати);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29.12.2017 N 915)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копию свидетельства о государственной регистрации НКО в качестве юридического лица, заверенную печатью НКО (при наличии печати);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копию свидетельства о постановке НКО на учет в налоговом органе, заверенную печатью НКО (при наличии печати);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копию документа (документов), подтверждающего полномочия руководителя НКО и (или) иного лица на представление интересов НКО, заверенную печатью НКО (при наличии печати);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41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02.03.2020 N 116;</w:t>
      </w:r>
      <w:proofErr w:type="gramEnd"/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справку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заявки на участие в Конкурсе;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29.12.2017 N 915)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письмо руководителя НКО об отсутствии в отношении НКО процедур реорганизации, ликвидации, банкротства, приостановления деятельности в порядке, предусмотренном законодательством Российской Федерации;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четырнадцатый - семнадцатый утратили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02.03.2020 N 116;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экономическое обоснование и расчет заявленных сумм на реализацию проекта, подписанные руководителем НКО;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23.05.2018 N 275)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НКО вправе по собственной инициативе представить выписку из Единого государственного реестра юридических лиц, полученную не ранее чем за 30 дней до дня ее представления. В случае если НКО не представит выписку из Единого государственного реестра юридических лиц самостоятельно, департамент управления делами Губернатора Самарской области и Правительства Самарской области (далее - департамент) запрашивает ее в порядке межведомственного взаимодействия с Федеральной налоговой службой.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Департамент проверяет отсутствие фактов получения НКО средств из областного бюджета в соответствии с иными нормативными правовыми актами на цели, указанные в </w:t>
      </w:r>
      <w:hyperlink w:anchor="P2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 этнокультурное развитие народов, проживающих в Самарской области, и отсутствие у НКО просроченной (неурегулированной) задолженности</w:t>
      </w:r>
      <w:proofErr w:type="gramEnd"/>
      <w:r>
        <w:rPr>
          <w:rFonts w:ascii="Calibri" w:hAnsi="Calibri" w:cs="Calibri"/>
        </w:rPr>
        <w:t xml:space="preserve"> по денежным обязательствам перед Самарской областью в порядке межведомственного взаимодействия с органами исполнительной власти Самарской области.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Департамент проверяет комплектность поступивших заявок на соответствие их требованиям, установленным </w:t>
      </w:r>
      <w:hyperlink w:anchor="P14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а также соответствие НКО критериям и требованиям, указанным в </w:t>
      </w:r>
      <w:hyperlink w:anchor="P23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4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 этнокультурное развитие народов, проживающих в Самарской области, в срок, 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превышающий</w:t>
      </w:r>
      <w:proofErr w:type="gramEnd"/>
      <w:r>
        <w:rPr>
          <w:rFonts w:ascii="Calibri" w:hAnsi="Calibri" w:cs="Calibri"/>
        </w:rPr>
        <w:t xml:space="preserve"> трех рабочих дней со дня, следующего за днем окончания срока подачи заявок, предусмотренного в Извещении.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несоответствия заявки установленным требованиям, а также несоответствия НКО установленным критериям департамент в срок, не превышающий пяти рабочих дней со дня, следующего за днем окончания срока подачи заявок, предусмотренного в Извещении, письменно сообщает НКО об отказе в допуске к участию в Конкурсе с указанием причин отказа.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Конкурсная комиссия по определению победителей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в Самарской области (далее - Конкурсная комиссия):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рассматривает и оценивает проекты, представленные НКО, претендующими на получение Субсидии, в том числе на необходимость их реализации, в срок не более десяти рабочих дней со дня, следующего за днем окончания срока подачи заявок, предусмотренного в Извещении;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02.03.2020 N 116;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определяет проекты, являющиеся победителями Конкурса;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утверждает перечень НКО, проекты которых признаны победителями Конкурса, а также объемы предоставляемых им субсидий.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Конкурсная комиссия рассматривает и оценивает проекты, допущенные к участию в Конкурсе, на основании следующих критериев: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наличие у НКО опыта успешной деятельности по реализации социально значимых проектов (максимальная оценка - 4 балла):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1 до 3 социально значимых проектов - 1 балл;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4 до 6 социально значимых проектов - 2 балла;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23.05.2018 N 275)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7 до 10 социально значимых проектов - 3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от 10 социально значимых проектов и более - 4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география реализации проекта (максимальная оценка - 4 балла):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проекта с привлечением жителей 1 муниципального образования Самарской области - 1 балл;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проекта с привлечением жителей от 2 до 4 муниципальных образований Самарской области - 2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проекта с привлечением жителей от 5 до 7 муниципальных образований Самарской области - 3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проекта с привлечением жителей от 7 и более муниципальных образований Самарской области - 4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количество участников проекта (максимальная оценка - 6 баллов):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менее 100 человек - 0 баллов;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100 до 500 человек - 1 балл;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500 до 1 000 человек - 2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1 000 до 3 000 человек - 4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3 000 до 4 000 человек - 5 баллов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свыше 4 000 человек - 6 баллов;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информационное освещение проекта (максимальная оценка - 6 баллов):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информационной кампании проекта - 0 баллов;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информационной кампании проекта на собственных информационных ресурсах НКО (в том числе информационный портал "Все мы - Россия" (www.samddn.ru) - 2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информационной кампании проекта в трех или менее трех региональных средствах массовой информации (печатных, телевизионных, версиях в информационно-телекоммуникационной сети Интернет) - 4 балла;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информационной кампании проекта в более трех региональных средствах массовой информации (печатных, телевизионных, версиях в информационно-телекоммуникационной сети Интернет) - 6 баллов.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Конкурсная комиссия по каждому проекту определяет общую сумму баллов, которая рассчитывается путем сложения баллов по каждому критерию и составляет рейтинг проектов в соответствии с полученными общими баллами оценки.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Минимальное количество баллов, при котором проект определяется победителем Конкурса, составляет 30 процентов от максимально возможного количества баллов.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Формирование перечня НКО, проекты которых признаны победителями Конкурса, а также определение объемов предоставляемых им субсидий осуществляется Конкурсной комиссией в пределах лимитов бюджетных обязательств, предусмотренных департаменту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пунктом 1.16 таблицы 2 приложения 2</w:t>
        </w:r>
      </w:hyperlink>
      <w:r>
        <w:rPr>
          <w:rFonts w:ascii="Calibri" w:hAnsi="Calibri" w:cs="Calibri"/>
        </w:rPr>
        <w:t xml:space="preserve"> к Государственной программе в текущем финансовом году.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Решение Конкурсной комиссии оформляется протоколом заседания Конкурсной комиссии (далее - Протокол), который подписывает председатель Конкурсной комиссии.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Субсидия предоставляется первому и каждому последующему в рейтинговом списке претенденту на получение Субсидии в размере, определенном </w:t>
      </w:r>
      <w:hyperlink w:anchor="P6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 этнокультурное развитие народов, проживающих в Самарской области.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10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29.12.2017 N 915)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Основаниями для отказа в допуске заявок к участию в Конкурсе являются:</w:t>
      </w:r>
    </w:p>
    <w:p w:rsidR="00A94A51" w:rsidRDefault="00A94A5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представление НКО неполного пакета документов, перечисленных в </w:t>
      </w:r>
      <w:hyperlink w:anchor="P14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Порядка;</w:t>
      </w:r>
      <w:proofErr w:type="gramEnd"/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НКО критериям и требованиям, указанным в </w:t>
      </w:r>
      <w:hyperlink w:anchor="P23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4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 этнокультурное развитие народов, проживающих в Самарской области;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29.12.2017 N 915)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02.03.2020 N 116.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На основании Протокола издается приказ департамента о предоставлении Субсидий НКО.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Соглашение заключается в течение десяти рабочих дней со дня издания приказа департамента о предоставлении Субсидий НКО.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На следующий рабочий день после подписания приказа департамента о предоставлении Субсидий НКО на официальном сайте размещается извещение о результатах Конкурса. Администрация Губернатора Самарской области осуществляет рассылку извещений НКО, реализующим проекты, являющимся победителями Конкурса.</w:t>
      </w:r>
    </w:p>
    <w:p w:rsidR="00A94A51" w:rsidRDefault="00A94A5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02.03.2020 N 116)</w:t>
      </w: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Приложение 1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конкурса проектов некоммерческих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организаций, не являющихся государственными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(муниципальными) учреждениями, </w:t>
      </w:r>
      <w:proofErr w:type="gramStart"/>
      <w:r>
        <w:rPr>
          <w:rFonts w:ascii="Calibri" w:hAnsi="Calibri" w:cs="Calibri"/>
        </w:rPr>
        <w:t>направленных</w:t>
      </w:r>
      <w:proofErr w:type="gramEnd"/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на укрепление единства российской нации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и этнокультурное развитие народов,</w:t>
      </w:r>
    </w:p>
    <w:p w:rsidR="00A94A51" w:rsidRDefault="00A94A51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Самарской области</w:t>
      </w:r>
    </w:p>
    <w:p w:rsidR="00A94A51" w:rsidRDefault="00A94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Самарской области от 02.03.2020 N 116)</w:t>
            </w: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Председателю конкурсной комиссии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по определению победителей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конкурса проектов некоммерческих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организаций, не являющихся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государственными (муниципальными)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учреждениями, </w:t>
      </w:r>
      <w:proofErr w:type="gramStart"/>
      <w:r>
        <w:rPr>
          <w:rFonts w:ascii="Courier New" w:hAnsi="Courier New" w:cs="Courier New"/>
          <w:sz w:val="20"/>
        </w:rPr>
        <w:t>направленных</w:t>
      </w:r>
      <w:proofErr w:type="gramEnd"/>
      <w:r>
        <w:rPr>
          <w:rFonts w:ascii="Courier New" w:hAnsi="Courier New" w:cs="Courier New"/>
          <w:sz w:val="20"/>
        </w:rPr>
        <w:t xml:space="preserve"> на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укрепление единства </w:t>
      </w:r>
      <w:proofErr w:type="gramStart"/>
      <w:r>
        <w:rPr>
          <w:rFonts w:ascii="Courier New" w:hAnsi="Courier New" w:cs="Courier New"/>
          <w:sz w:val="20"/>
        </w:rPr>
        <w:t>российской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нации и этнокультурное развитие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народов, проживающих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в Самарской области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(И.О. Фамилия)</w:t>
      </w:r>
    </w:p>
    <w:p w:rsidR="00A94A51" w:rsidRDefault="00A94A51">
      <w:pPr>
        <w:spacing w:after="1" w:line="200" w:lineRule="atLeast"/>
        <w:jc w:val="both"/>
      </w:pPr>
    </w:p>
    <w:p w:rsidR="00A94A51" w:rsidRDefault="00A94A51">
      <w:pPr>
        <w:spacing w:after="1" w:line="200" w:lineRule="atLeast"/>
        <w:jc w:val="both"/>
      </w:pPr>
      <w:bookmarkStart w:id="11" w:name="P251"/>
      <w:bookmarkEnd w:id="11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 участие в конкурсе проектов некоммерческих организаций,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не </w:t>
      </w:r>
      <w:proofErr w:type="gramStart"/>
      <w:r>
        <w:rPr>
          <w:rFonts w:ascii="Courier New" w:hAnsi="Courier New" w:cs="Courier New"/>
          <w:sz w:val="20"/>
        </w:rPr>
        <w:t>являющихся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государственными (муниципальными)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учреждениями, </w:t>
      </w:r>
      <w:proofErr w:type="gramStart"/>
      <w:r>
        <w:rPr>
          <w:rFonts w:ascii="Courier New" w:hAnsi="Courier New" w:cs="Courier New"/>
          <w:sz w:val="20"/>
        </w:rPr>
        <w:t>направленных</w:t>
      </w:r>
      <w:proofErr w:type="gramEnd"/>
      <w:r>
        <w:rPr>
          <w:rFonts w:ascii="Courier New" w:hAnsi="Courier New" w:cs="Courier New"/>
          <w:sz w:val="20"/>
        </w:rPr>
        <w:t xml:space="preserve"> на укрепление единства российской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нации и этнокультурное развитие народов, проживающих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Самарской области</w:t>
      </w:r>
    </w:p>
    <w:p w:rsidR="00A94A51" w:rsidRDefault="00A94A51">
      <w:pPr>
        <w:spacing w:after="1" w:line="20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организации-заявителя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(полное наименование организации-заявителя с указанием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организационно-правовой формы согласно уставу)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просит  допустить к участию в конкурсе проектов некоммерческих организаций,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  </w:t>
      </w:r>
      <w:proofErr w:type="gramStart"/>
      <w:r>
        <w:rPr>
          <w:rFonts w:ascii="Courier New" w:hAnsi="Courier New" w:cs="Courier New"/>
          <w:sz w:val="20"/>
        </w:rPr>
        <w:t>являющихся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государственными (муниципальными) учреждениями, направленных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 укрепление     единства    российской    нации     и     этнокультурное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развитие народов, проживающих в Самарской области,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________ году с проектом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(полное наименование проекта)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Адрес  местонахождения  организации-заявителя  (адрес   регистрации)</w:t>
      </w:r>
    </w:p>
    <w:p w:rsidR="00A94A51" w:rsidRDefault="00A94A5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___________________________________________________________________________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(почтовый индекс, субъект Российской Федерации, город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(муниципальный район), поселение, улица, N дома, N офиса)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Фактический  адрес  нахождения  постоянно  действующего руководящего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органа организации-заявителя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(почтовый индекс, субъект Российской Федерации, город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(муниципальный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</w:rPr>
        <w:t>район), поселение, улица, N дома, N офиса)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Руководитель организации-заявителя</w:t>
      </w:r>
    </w:p>
    <w:p w:rsidR="00A94A51" w:rsidRDefault="00A94A5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___________________________________________________________________________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полностью, должность, контактный телефон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</w:t>
      </w:r>
      <w:proofErr w:type="gramStart"/>
      <w:r>
        <w:rPr>
          <w:rFonts w:ascii="Courier New" w:hAnsi="Courier New" w:cs="Courier New"/>
          <w:sz w:val="20"/>
        </w:rPr>
        <w:t>городской</w:t>
      </w:r>
      <w:proofErr w:type="gramEnd"/>
      <w:r>
        <w:rPr>
          <w:rFonts w:ascii="Courier New" w:hAnsi="Courier New" w:cs="Courier New"/>
          <w:sz w:val="20"/>
        </w:rPr>
        <w:t xml:space="preserve"> с указанием кода населенного пункта, мобильный), e-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ОГРН организации-заявителя</w:t>
      </w:r>
    </w:p>
    <w:p w:rsidR="00A94A51" w:rsidRDefault="00A94A5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___________________________________________________________________________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(основной государственный регистрационный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номер записи о государственной регистрации организации)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ИНН организации-заявителя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(идентификационный номер налогоплательщика)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25"/>
      </w:tblGrid>
      <w:tr w:rsidR="00A94A51">
        <w:tc>
          <w:tcPr>
            <w:tcW w:w="4932" w:type="dxa"/>
            <w:tcBorders>
              <w:top w:val="nil"/>
              <w:left w:val="nil"/>
              <w:bottom w:val="nil"/>
            </w:tcBorders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Регистрационный номер___________</w:t>
            </w:r>
          </w:p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поступления _________________</w:t>
            </w: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Полные банковские реквизиты организации-заявителя для перечисления субсидии из областного бюджета в случае признания победителем конкурса: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организации: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организации: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Банковские реквизиты: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ИНН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КПП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ОГРН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ОКПО</w:t>
      </w:r>
    </w:p>
    <w:p w:rsidR="00A94A51" w:rsidRDefault="00A94A51">
      <w:pPr>
        <w:spacing w:before="220" w:after="1" w:line="220" w:lineRule="atLeast"/>
        <w:ind w:firstLine="540"/>
        <w:jc w:val="both"/>
      </w:pPr>
      <w:hyperlink r:id="rId62" w:history="1">
        <w:r>
          <w:rPr>
            <w:rFonts w:ascii="Calibri" w:hAnsi="Calibri" w:cs="Calibri"/>
            <w:color w:val="0000FF"/>
          </w:rPr>
          <w:t>ОКВЭД</w:t>
        </w:r>
      </w:hyperlink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Код </w:t>
      </w:r>
      <w:hyperlink r:id="rId63" w:history="1">
        <w:r>
          <w:rPr>
            <w:rFonts w:ascii="Calibri" w:hAnsi="Calibri" w:cs="Calibri"/>
            <w:color w:val="0000FF"/>
          </w:rPr>
          <w:t>ОКАТО</w:t>
        </w:r>
      </w:hyperlink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банка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Расчетный счет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БИК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Корреспондентский счет (с указанием банковского отделения)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061"/>
        <w:gridCol w:w="3345"/>
      </w:tblGrid>
      <w:tr w:rsidR="00A94A51"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A51" w:rsidRDefault="00A94A5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Руководитель организации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(инициалы, фамилия)</w:t>
            </w:r>
          </w:p>
        </w:tc>
      </w:tr>
      <w:tr w:rsidR="00A94A51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A51" w:rsidRDefault="00A94A51"/>
        </w:tc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 (при наличии печати)</w:t>
            </w: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 к заявлению: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паспорт проекта;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план деятельности некоммерческой организации, не являющейся государственным (муниципальным) учреждением (далее - НКО), на текущий календарный год, предусматривающий проведение мероприятий, указанных в паспорте проекта;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информация об основных мероприятиях, проведенных НКО в предыдущем календарном году;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копии учредительных документов НКО, заверенные печатью НКО (при наличии печати);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5) копия свидетельства о государственной регистрации НКО в качестве юридического лица, заверенная печатью НКО (при наличии печати);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копия свидетельства о постановке НКО на учет в налоговом органе, заверенная печатью НКО (при наличии печати);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копия документа (документов), подтверждающего (подтверждающих) полномочия руководителя НКО и (или) иного лица на представление интересов НКО, заверенная печатью НКО (при наличии печати);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письмо руководителя НКО об отсутствии в отношении НКО процедур реорганизации, ликвидации, банкротства, приостановления деятельности НКО в порядке, предусмотренном законодательством Российской Федерации;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экономическое обоснование и расчет заявленных сумм на реализацию проекта, подписанные руководителем НКО;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A94A51" w:rsidRDefault="00A94A5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выписка из Единого государственного реестра юридических лиц, полученная не ранее чем за 30 дней до дня ее представления (представляется по инициативе НКО).</w:t>
      </w: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lastRenderedPageBreak/>
        <w:t>Приложение 2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конкурса проектов некоммерческих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организаций, не являющихся государственными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(муниципальными) учреждениями, </w:t>
      </w:r>
      <w:proofErr w:type="gramStart"/>
      <w:r>
        <w:rPr>
          <w:rFonts w:ascii="Calibri" w:hAnsi="Calibri" w:cs="Calibri"/>
        </w:rPr>
        <w:t>направленных</w:t>
      </w:r>
      <w:proofErr w:type="gramEnd"/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на укрепление единства российской нации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и этнокультурное развитие народов,</w:t>
      </w:r>
    </w:p>
    <w:p w:rsidR="00A94A51" w:rsidRDefault="00A94A51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Самарской области</w:t>
      </w:r>
    </w:p>
    <w:p w:rsidR="00A94A51" w:rsidRDefault="00A94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Самарской области от 29.12.2017 N 915)</w:t>
            </w: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00" w:lineRule="atLeast"/>
        <w:jc w:val="both"/>
      </w:pPr>
      <w:bookmarkStart w:id="12" w:name="P346"/>
      <w:bookmarkEnd w:id="12"/>
      <w:r>
        <w:rPr>
          <w:rFonts w:ascii="Courier New" w:hAnsi="Courier New" w:cs="Courier New"/>
          <w:sz w:val="20"/>
        </w:rPr>
        <w:t xml:space="preserve">                              ПАСПОРТ ПРОЕКТА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некоммерческой организации, не являющейся государственным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(муниципальным) учреждением, направленного на укрепление единства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российской нации и этнокультурное развитие народов, проживающих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Самарской области</w:t>
      </w:r>
    </w:p>
    <w:p w:rsidR="00A94A51" w:rsidRDefault="00A94A51">
      <w:pPr>
        <w:spacing w:after="1" w:line="20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проекта 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(полное наименование проекта)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Проект направлен на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подчеркнуть):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укрепление единства российской нации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этнокультурное развитие народов, проживающих в Самарской области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Краткое описание проекта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3.1. Цель проекта _____________________________________________________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3.2. Задачи проекта 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3.3. Актуальность проекта 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</w:t>
      </w:r>
      <w:proofErr w:type="gramStart"/>
      <w:r>
        <w:rPr>
          <w:rFonts w:ascii="Courier New" w:hAnsi="Courier New" w:cs="Courier New"/>
          <w:sz w:val="20"/>
        </w:rPr>
        <w:t>Срок  реализации проекта (число, месяц, год начала проекта - число,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месяц, год завершения реализации проекта) 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4.1. Календарный план-график реализации проекта: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2891"/>
        <w:gridCol w:w="2158"/>
        <w:gridCol w:w="2835"/>
      </w:tblGrid>
      <w:tr w:rsidR="00A94A51">
        <w:tc>
          <w:tcPr>
            <w:tcW w:w="108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89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мероприятия</w:t>
            </w:r>
          </w:p>
        </w:tc>
        <w:tc>
          <w:tcPr>
            <w:tcW w:w="2158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География проведения</w:t>
            </w:r>
          </w:p>
        </w:tc>
        <w:tc>
          <w:tcPr>
            <w:tcW w:w="2835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участников (по каждому мероприятию)</w:t>
            </w:r>
          </w:p>
        </w:tc>
      </w:tr>
      <w:tr w:rsidR="00A94A51">
        <w:tc>
          <w:tcPr>
            <w:tcW w:w="1080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89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158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835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1080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89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158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835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Общая стоимость проекта 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</w:rPr>
        <w:t>(сумма средств (бюджетные и внебюджетные)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для реализации проекта)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Объем запрашиваемой субсидии 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(рублей)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Смета проекта (в соответствии с объемом запрашиваемой субсидии)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7.1.  Оплата  труда  сотрудников  организации,  занятых  при реализации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проекта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891"/>
        <w:gridCol w:w="1702"/>
        <w:gridCol w:w="1361"/>
        <w:gridCol w:w="1419"/>
        <w:gridCol w:w="1134"/>
      </w:tblGrid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02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Оплата труда, рублей/месяц</w:t>
            </w:r>
          </w:p>
        </w:tc>
        <w:tc>
          <w:tcPr>
            <w:tcW w:w="136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Процент занятости, %</w:t>
            </w:r>
          </w:p>
        </w:tc>
        <w:tc>
          <w:tcPr>
            <w:tcW w:w="141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 занятости, число, месяц, год</w:t>
            </w:r>
          </w:p>
        </w:tc>
        <w:tc>
          <w:tcPr>
            <w:tcW w:w="113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Руководитель проекта</w:t>
            </w:r>
          </w:p>
        </w:tc>
        <w:tc>
          <w:tcPr>
            <w:tcW w:w="1702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36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41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13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Бухгалтер проекта</w:t>
            </w:r>
          </w:p>
        </w:tc>
        <w:tc>
          <w:tcPr>
            <w:tcW w:w="1702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36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41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13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89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702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36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41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13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7923" w:type="dxa"/>
            <w:gridSpan w:val="5"/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34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7.2. Оплата труда привлеченных специалистов, непосредственно занятых реализацией проекта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2124"/>
        <w:gridCol w:w="1757"/>
        <w:gridCol w:w="1871"/>
      </w:tblGrid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12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Оплата труда, рублей/час, день</w:t>
            </w:r>
          </w:p>
        </w:tc>
        <w:tc>
          <w:tcPr>
            <w:tcW w:w="1757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часов, дней</w:t>
            </w: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12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757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12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757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12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757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7140" w:type="dxa"/>
            <w:gridSpan w:val="4"/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7.3. Приобретение расходных материалов, товарно-материальных ценностей, необходимых для реализации проекта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1984"/>
        <w:gridCol w:w="1844"/>
        <w:gridCol w:w="1982"/>
      </w:tblGrid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Цена, рублей</w:t>
            </w: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расходных материалов, товарно-материальных ценностей, единиц</w:t>
            </w: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7087" w:type="dxa"/>
            <w:gridSpan w:val="4"/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7.4. Приобретение прав на результаты интеллектуальной деятельности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1984"/>
        <w:gridCol w:w="1844"/>
        <w:gridCol w:w="1982"/>
      </w:tblGrid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Цена, рублей</w:t>
            </w: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приобретенных прав на результаты интеллектуальной деятельности, единиц</w:t>
            </w: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7087" w:type="dxa"/>
            <w:gridSpan w:val="4"/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982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7.5. Командировочные расходы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2041"/>
        <w:gridCol w:w="1844"/>
        <w:gridCol w:w="1871"/>
      </w:tblGrid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Маршрут</w:t>
            </w:r>
          </w:p>
        </w:tc>
        <w:tc>
          <w:tcPr>
            <w:tcW w:w="204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 (рублей)</w:t>
            </w: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поездок</w:t>
            </w: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04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04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0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041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44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7144" w:type="dxa"/>
            <w:gridSpan w:val="4"/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1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7.6. Арендные платежи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608"/>
        <w:gridCol w:w="2407"/>
        <w:gridCol w:w="1562"/>
        <w:gridCol w:w="1928"/>
      </w:tblGrid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07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Стоимость, рублей</w:t>
            </w:r>
          </w:p>
        </w:tc>
        <w:tc>
          <w:tcPr>
            <w:tcW w:w="1562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(кв. м, часов, чел.)</w:t>
            </w:r>
          </w:p>
        </w:tc>
        <w:tc>
          <w:tcPr>
            <w:tcW w:w="1928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8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407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562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28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08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407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562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28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08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407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562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28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7127" w:type="dxa"/>
            <w:gridSpan w:val="4"/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28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7.7. Уплата налогов, сборов, страховых взносов и иных обязательных платежей в бюджетную систему Российской Федерации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137"/>
        <w:gridCol w:w="3288"/>
        <w:gridCol w:w="1984"/>
      </w:tblGrid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37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88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Ставка (порядок расчета)</w:t>
            </w: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37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Отчисления с фонда оплаты труда штатных сотрудников</w:t>
            </w:r>
          </w:p>
        </w:tc>
        <w:tc>
          <w:tcPr>
            <w:tcW w:w="3288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37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Отчисления с фонда оплаты консультантов и привлеченных специалистов</w:t>
            </w:r>
          </w:p>
        </w:tc>
        <w:tc>
          <w:tcPr>
            <w:tcW w:w="3288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50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37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3288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6975" w:type="dxa"/>
            <w:gridSpan w:val="3"/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7.8. Прочие расходы, непосредственно связанные с осуществлением мероприятий проекта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6463"/>
        <w:gridCol w:w="1984"/>
      </w:tblGrid>
      <w:tr w:rsidR="00A94A51">
        <w:tc>
          <w:tcPr>
            <w:tcW w:w="54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463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A94A51">
        <w:tc>
          <w:tcPr>
            <w:tcW w:w="54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63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4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6463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54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63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</w:tr>
      <w:tr w:rsidR="00A94A51">
        <w:tc>
          <w:tcPr>
            <w:tcW w:w="7012" w:type="dxa"/>
            <w:gridSpan w:val="2"/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A94A51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A94A51" w:rsidRDefault="00A94A5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стоимость проекта (рублей) за счет средств субсидии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География реализации проекта _______________________________________</w:t>
      </w:r>
    </w:p>
    <w:p w:rsidR="00A94A51" w:rsidRDefault="00A94A5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(количество и наименования муниципальных образований в  Самарской  области,</w:t>
      </w:r>
      <w:proofErr w:type="gramEnd"/>
    </w:p>
    <w:p w:rsidR="00A94A51" w:rsidRDefault="00A94A5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жители</w:t>
      </w:r>
      <w:proofErr w:type="gramEnd"/>
      <w:r>
        <w:rPr>
          <w:rFonts w:ascii="Courier New" w:hAnsi="Courier New" w:cs="Courier New"/>
          <w:sz w:val="20"/>
        </w:rPr>
        <w:t xml:space="preserve"> которых являются участниками проекта)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Информация о наличии информационной кампании проекта</w:t>
      </w:r>
    </w:p>
    <w:p w:rsidR="00A94A51" w:rsidRDefault="00A94A5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___________________________________________________________________________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средств массовой информации, в которых размещается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информация о реализации проекта)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Ожидаемые результаты проекта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10.1. Количественные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10.1.1.  Количество  участников мероприятий, направленных на укрепление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общероссийского гражданского единства (человек) 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10.1.2.    Численность    участников   мероприятий,   направленных 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этнокультурное   развитие   народов,   проживающих   в   Самарской  области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(человек) _________________________________________________________________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10.2.  </w:t>
      </w:r>
      <w:proofErr w:type="gramStart"/>
      <w:r>
        <w:rPr>
          <w:rFonts w:ascii="Courier New" w:hAnsi="Courier New" w:cs="Courier New"/>
          <w:sz w:val="20"/>
        </w:rPr>
        <w:t>Качественные (какие положительные изменения произойдут благодаря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реализации проекта)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11.   На 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  <w:r>
        <w:rPr>
          <w:rFonts w:ascii="Courier New" w:hAnsi="Courier New" w:cs="Courier New"/>
          <w:sz w:val="20"/>
        </w:rPr>
        <w:t xml:space="preserve">  каких  документов  будут  подтверждены  результаты</w:t>
      </w:r>
    </w:p>
    <w:p w:rsidR="00A94A51" w:rsidRDefault="00A94A5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реализации проекта (анкеты, опросы, листы регистрации, статьи, сюжеты в СМИ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так далее) ______________________________________________________________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12. Руководитель проекта 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полностью, должность,</w:t>
      </w:r>
      <w:proofErr w:type="gramEnd"/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контактные телефоны (городской и мобильный), адрес электронной почты)</w:t>
      </w:r>
    </w:p>
    <w:p w:rsidR="00A94A51" w:rsidRDefault="00A94A51">
      <w:pPr>
        <w:spacing w:after="1" w:line="20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     ______________________     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      (инициалы, фамилия)</w:t>
      </w:r>
    </w:p>
    <w:p w:rsidR="00A94A51" w:rsidRDefault="00A94A51">
      <w:pPr>
        <w:spacing w:after="1" w:line="20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проекта         ______________________     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      (инициалы, фамилия)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М.П.</w:t>
      </w: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20" w:lineRule="atLeast"/>
        <w:jc w:val="both"/>
      </w:pPr>
      <w:bookmarkStart w:id="13" w:name="_GoBack"/>
      <w:bookmarkEnd w:id="13"/>
    </w:p>
    <w:p w:rsidR="00A94A51" w:rsidRDefault="00A94A51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2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определения объема и предоставления субсидий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некоммерческим организациям, не являющимся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государственными (муниципальными) учреждениями,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на реализацию проектов, направленных</w:t>
      </w:r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укрепление единства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A94A51" w:rsidRDefault="00A94A51">
      <w:pPr>
        <w:spacing w:after="1" w:line="220" w:lineRule="atLeast"/>
        <w:jc w:val="right"/>
      </w:pPr>
      <w:r>
        <w:rPr>
          <w:rFonts w:ascii="Calibri" w:hAnsi="Calibri" w:cs="Calibri"/>
        </w:rPr>
        <w:t>нации и этнокультурное развитие народов,</w:t>
      </w:r>
    </w:p>
    <w:p w:rsidR="00A94A51" w:rsidRDefault="00A94A51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Самарской области</w:t>
      </w:r>
    </w:p>
    <w:p w:rsidR="00A94A51" w:rsidRDefault="00A94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4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Самарской области от 02.03.2020 N 116)</w:t>
            </w: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00" w:lineRule="atLeast"/>
        <w:jc w:val="both"/>
      </w:pPr>
      <w:bookmarkStart w:id="14" w:name="P627"/>
      <w:bookmarkEnd w:id="14"/>
      <w:r>
        <w:rPr>
          <w:rFonts w:ascii="Courier New" w:hAnsi="Courier New" w:cs="Courier New"/>
          <w:sz w:val="20"/>
        </w:rPr>
        <w:t xml:space="preserve">                                   ОТЧЕТ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____________________________________________________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достижении результата предоставления субсидии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 реализацию проекта, направленного на укрепление единства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российской нации и этнокультурное развитие народов,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проживающих</w:t>
      </w:r>
      <w:proofErr w:type="gramEnd"/>
      <w:r>
        <w:rPr>
          <w:rFonts w:ascii="Courier New" w:hAnsi="Courier New" w:cs="Courier New"/>
          <w:sz w:val="20"/>
        </w:rPr>
        <w:t xml:space="preserve"> в Самарской области, и значения показателя,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необходимого для достижения результата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предоставления субсидии</w:t>
      </w:r>
    </w:p>
    <w:p w:rsidR="00A94A51" w:rsidRDefault="00A94A5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559"/>
        <w:gridCol w:w="1417"/>
        <w:gridCol w:w="1701"/>
      </w:tblGrid>
      <w:tr w:rsidR="00A94A51">
        <w:tc>
          <w:tcPr>
            <w:tcW w:w="1843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проекта</w:t>
            </w:r>
          </w:p>
        </w:tc>
        <w:tc>
          <w:tcPr>
            <w:tcW w:w="2552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реализации проекта</w:t>
            </w:r>
          </w:p>
          <w:p w:rsidR="00A94A51" w:rsidRDefault="00A94A5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(проведено/</w:t>
            </w:r>
            <w:proofErr w:type="gramEnd"/>
          </w:p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проведено)</w:t>
            </w:r>
          </w:p>
        </w:tc>
        <w:tc>
          <w:tcPr>
            <w:tcW w:w="1559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участников проекта</w:t>
            </w:r>
          </w:p>
        </w:tc>
        <w:tc>
          <w:tcPr>
            <w:tcW w:w="1417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реализации проекта</w:t>
            </w:r>
          </w:p>
        </w:tc>
        <w:tc>
          <w:tcPr>
            <w:tcW w:w="1701" w:type="dxa"/>
          </w:tcPr>
          <w:p w:rsidR="00A94A51" w:rsidRDefault="00A94A5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субсидии из областного бюджета, направленная на реализацию проекта</w:t>
            </w:r>
          </w:p>
        </w:tc>
      </w:tr>
      <w:tr w:rsidR="00A94A51">
        <w:tc>
          <w:tcPr>
            <w:tcW w:w="1843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2552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559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417" w:type="dxa"/>
          </w:tcPr>
          <w:p w:rsidR="00A94A51" w:rsidRDefault="00A94A51">
            <w:pPr>
              <w:spacing w:after="1" w:line="220" w:lineRule="atLeast"/>
            </w:pPr>
          </w:p>
        </w:tc>
        <w:tc>
          <w:tcPr>
            <w:tcW w:w="1701" w:type="dxa"/>
          </w:tcPr>
          <w:p w:rsidR="00A94A51" w:rsidRDefault="00A94A51">
            <w:pPr>
              <w:spacing w:after="1" w:line="220" w:lineRule="atLeast"/>
            </w:pPr>
          </w:p>
        </w:tc>
      </w:tr>
    </w:tbl>
    <w:p w:rsidR="00A94A51" w:rsidRDefault="00A94A51">
      <w:pPr>
        <w:spacing w:after="1" w:line="22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               ____________________      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(подпись)             (инициалы, фамилия)</w:t>
      </w:r>
    </w:p>
    <w:p w:rsidR="00A94A51" w:rsidRDefault="00A94A51">
      <w:pPr>
        <w:spacing w:after="1" w:line="20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(бухгалтер)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               ____________________      ______________________</w:t>
      </w: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(подпись)             (инициалы, фамилия)</w:t>
      </w:r>
    </w:p>
    <w:p w:rsidR="00A94A51" w:rsidRDefault="00A94A51">
      <w:pPr>
        <w:spacing w:after="1" w:line="200" w:lineRule="atLeast"/>
        <w:jc w:val="both"/>
      </w:pPr>
    </w:p>
    <w:p w:rsidR="00A94A51" w:rsidRDefault="00A94A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(при наличии печати)</w:t>
      </w:r>
    </w:p>
    <w:p w:rsidR="00A94A51" w:rsidRDefault="00A94A51">
      <w:pPr>
        <w:spacing w:after="1" w:line="220" w:lineRule="atLeast"/>
      </w:pPr>
      <w:hyperlink r:id="rId66" w:history="1">
        <w:r>
          <w:rPr>
            <w:rFonts w:ascii="Calibri" w:hAnsi="Calibri" w:cs="Calibri"/>
            <w:i/>
            <w:color w:val="0000FF"/>
          </w:rPr>
          <w:br/>
          <w:t>Постановление Правительства Самарской области от 24.12.2013 N 803 (ред. от 14.04.2020) "Об утверждении государственной программы Самарской области "Реализация государственной национальной политики в Самарской области (2014 - 2022 годы)"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E64624" w:rsidRDefault="00E64624"/>
    <w:sectPr w:rsidR="00E64624" w:rsidSect="009A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51"/>
    <w:rsid w:val="00A94A51"/>
    <w:rsid w:val="00E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882EA29E90BB5F4A252686F75D13DF83E43C269B2CEC00E142E1C58D9EEA39507F01C5DE74959A53A979DA64BB7493D238C74C2F8629E828558D0AWDk5G" TargetMode="External"/><Relationship Id="rId21" Type="http://schemas.openxmlformats.org/officeDocument/2006/relationships/hyperlink" Target="consultantplus://offline/ref=74882EA29E90BB5F4A252686F75D13DF83E43C269B2DE403E246E1C58D9EEA39507F01C5DE74959A53AF7BDA6CBB7493D238C74C2F8629E828558D0AWDk5G" TargetMode="External"/><Relationship Id="rId34" Type="http://schemas.openxmlformats.org/officeDocument/2006/relationships/hyperlink" Target="consultantplus://offline/ref=74882EA29E90BB5F4A252686F75D13DF83E43C269B2DE403E246E1C58D9EEA39507F01C5DE74959A53AF7BD964BB7493D238C74C2F8629E828558D0AWDk5G" TargetMode="External"/><Relationship Id="rId42" Type="http://schemas.openxmlformats.org/officeDocument/2006/relationships/hyperlink" Target="consultantplus://offline/ref=74882EA29E90BB5F4A252686F75D13DF83E43C269B2FEC07E347E1C58D9EEA39507F01C5DE74959A53AF7BDD6DBB7493D238C74C2F8629E828558D0AWDk5G" TargetMode="External"/><Relationship Id="rId47" Type="http://schemas.openxmlformats.org/officeDocument/2006/relationships/hyperlink" Target="consultantplus://offline/ref=74882EA29E90BB5F4A252686F75D13DF83E43C269B2DE403E246E1C58D9EEA39507F01C5DE74959A53AF7BD865BB7493D238C74C2F8629E828558D0AWDk5G" TargetMode="External"/><Relationship Id="rId50" Type="http://schemas.openxmlformats.org/officeDocument/2006/relationships/hyperlink" Target="consultantplus://offline/ref=74882EA29E90BB5F4A252686F75D13DF83E43C269B2DE403E246E1C58D9EEA39507F01C5DE74959A53AF7BD76BBB7493D238C74C2F8629E828558D0AWDk5G" TargetMode="External"/><Relationship Id="rId55" Type="http://schemas.openxmlformats.org/officeDocument/2006/relationships/hyperlink" Target="consultantplus://offline/ref=74882EA29E90BB5F4A252686F75D13DF83E43C269B2DE403E246E1C58D9EEA39507F01C5DE74959A53AF7BD66CBB7493D238C74C2F8629E828558D0AWDk5G" TargetMode="External"/><Relationship Id="rId63" Type="http://schemas.openxmlformats.org/officeDocument/2006/relationships/hyperlink" Target="consultantplus://offline/ref=74882EA29E90BB5F4A25388BE1314FD786EA62239B2FE656B817E792D2CEEC6C023F5F9C9C33869B56B179DF6FWBk0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4882EA29E90BB5F4A252686F75D13DF83E43C269B2FEB02E340E1C58D9EEA39507F01C5DE74959A53AF7BDC6DBB7493D238C74C2F8629E828558D0AWDk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882EA29E90BB5F4A252686F75D13DF83E43C269B2EE402ED43E1C58D9EEA39507F01C5DE74959A53AF7BDB6BBB7493D238C74C2F8629E828558D0AWDk5G" TargetMode="External"/><Relationship Id="rId29" Type="http://schemas.openxmlformats.org/officeDocument/2006/relationships/hyperlink" Target="consultantplus://offline/ref=74882EA29E90BB5F4A252686F75D13DF83E43C269B2DE403E246E1C58D9EEA39507F01C5DE74959A53AF7BD96EBB7493D238C74C2F8629E828558D0AWDk5G" TargetMode="External"/><Relationship Id="rId11" Type="http://schemas.openxmlformats.org/officeDocument/2006/relationships/hyperlink" Target="consultantplus://offline/ref=74882EA29E90BB5F4A252686F75D13DF83E43C269B2EE402ED43E1C58D9EEA39507F01C5DE74959A53AF7BDB69BB7493D238C74C2F8629E828558D0AWDk5G" TargetMode="External"/><Relationship Id="rId24" Type="http://schemas.openxmlformats.org/officeDocument/2006/relationships/hyperlink" Target="consultantplus://offline/ref=74882EA29E90BB5F4A252686F75D13DF83E43C269B2DE403E246E1C58D9EEA39507F01C5DE74959A53AF7BDA6BBB7493D238C74C2F8629E828558D0AWDk5G" TargetMode="External"/><Relationship Id="rId32" Type="http://schemas.openxmlformats.org/officeDocument/2006/relationships/hyperlink" Target="consultantplus://offline/ref=74882EA29E90BB5F4A252686F75D13DF83E43C269B2DE403E246E1C58D9EEA39507F01C5DE74959A53AF7BD96ABB7493D238C74C2F8629E828558D0AWDk5G" TargetMode="External"/><Relationship Id="rId37" Type="http://schemas.openxmlformats.org/officeDocument/2006/relationships/hyperlink" Target="consultantplus://offline/ref=74882EA29E90BB5F4A252686F75D13DF83E43C269B2EE402ED43E1C58D9EEA39507F01C5DE74959A53AF7BDA65BB7493D238C74C2F8629E828558D0AWDk5G" TargetMode="External"/><Relationship Id="rId40" Type="http://schemas.openxmlformats.org/officeDocument/2006/relationships/hyperlink" Target="consultantplus://offline/ref=74882EA29E90BB5F4A252686F75D13DF83E43C269B2FEC07E347E1C58D9EEA39507F01C5DE74959A53AF7BDE6ABB7493D238C74C2F8629E828558D0AWDk5G" TargetMode="External"/><Relationship Id="rId45" Type="http://schemas.openxmlformats.org/officeDocument/2006/relationships/hyperlink" Target="consultantplus://offline/ref=74882EA29E90BB5F4A252686F75D13DF83E43C269B2FEB02E340E1C58D9EEA39507F01C5DE74959A53AF7BDC6BBB7493D238C74C2F8629E828558D0AWDk5G" TargetMode="External"/><Relationship Id="rId53" Type="http://schemas.openxmlformats.org/officeDocument/2006/relationships/hyperlink" Target="consultantplus://offline/ref=74882EA29E90BB5F4A252686F75D13DF83E43C269B2CEC00E142E1C58D9EEA39507F01C5DE74959A53A979DA64BB7493D238C74C2F8629E828558D0AWDk5G" TargetMode="External"/><Relationship Id="rId58" Type="http://schemas.openxmlformats.org/officeDocument/2006/relationships/hyperlink" Target="consultantplus://offline/ref=74882EA29E90BB5F4A252686F75D13DF83E43C269B2DE403E246E1C58D9EEA39507F01C5DE74959A53AF7BD66FBB7493D238C74C2F8629E828558D0AWDk5G" TargetMode="External"/><Relationship Id="rId66" Type="http://schemas.openxmlformats.org/officeDocument/2006/relationships/hyperlink" Target="consultantplus://offline/ref=74882EA29E90BB5F4A252686F75D13DF83E43C269B2CEC00E142E1C58D9EEA39507F01C5DE74959A53AA73DB6DBB7493D238C74C2F8629E828558D0AWDk5G" TargetMode="External"/><Relationship Id="rId5" Type="http://schemas.openxmlformats.org/officeDocument/2006/relationships/hyperlink" Target="consultantplus://offline/ref=74882EA29E90BB5F4A252686F75D13DF83E43C269329EC01E548BCCF85C7E63B57705ED2D93D999B53AF7AD866E47186C360CB4E32982CF334578FW0k8G" TargetMode="External"/><Relationship Id="rId61" Type="http://schemas.openxmlformats.org/officeDocument/2006/relationships/hyperlink" Target="consultantplus://offline/ref=74882EA29E90BB5F4A252686F75D13DF83E43C269B2DE403E246E1C58D9EEA39507F01C5DE74959A53AF7BD66ABB7493D238C74C2F8629E828558D0AWDk5G" TargetMode="External"/><Relationship Id="rId19" Type="http://schemas.openxmlformats.org/officeDocument/2006/relationships/hyperlink" Target="consultantplus://offline/ref=74882EA29E90BB5F4A252686F75D13DF83E43C269B2FEB02E340E1C58D9EEA39507F01C5DE74959A53AF7BDC6CBB7493D238C74C2F8629E828558D0AWDk5G" TargetMode="External"/><Relationship Id="rId14" Type="http://schemas.openxmlformats.org/officeDocument/2006/relationships/hyperlink" Target="consultantplus://offline/ref=74882EA29E90BB5F4A252686F75D13DF83E43C269B2FEC07E347E1C58D9EEA39507F01C5DE74959A53AF7BDE6DBB7493D238C74C2F8629E828558D0AWDk5G" TargetMode="External"/><Relationship Id="rId22" Type="http://schemas.openxmlformats.org/officeDocument/2006/relationships/hyperlink" Target="consultantplus://offline/ref=74882EA29E90BB5F4A252686F75D13DF83E43C269B2EE402ED43E1C58D9EEA39507F01C5DE74959A53AF7BDA6DBB7493D238C74C2F8629E828558D0AWDk5G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74882EA29E90BB5F4A252686F75D13DF83E43C269B2DE403E246E1C58D9EEA39507F01C5DE74959A53AF7BD968BB7493D238C74C2F8629E828558D0AWDk5G" TargetMode="External"/><Relationship Id="rId35" Type="http://schemas.openxmlformats.org/officeDocument/2006/relationships/hyperlink" Target="consultantplus://offline/ref=74882EA29E90BB5F4A252686F75D13DF83E43C269B2FEC07E347E1C58D9EEA39507F01C5DE74959A53AF7BDE68BB7493D238C74C2F8629E828558D0AWDk5G" TargetMode="External"/><Relationship Id="rId43" Type="http://schemas.openxmlformats.org/officeDocument/2006/relationships/hyperlink" Target="consultantplus://offline/ref=74882EA29E90BB5F4A252686F75D13DF83E43C269B2DE403E246E1C58D9EEA39507F01C5DE74959A53AF7BD869BB7493D238C74C2F8629E828558D0AWDk5G" TargetMode="External"/><Relationship Id="rId48" Type="http://schemas.openxmlformats.org/officeDocument/2006/relationships/hyperlink" Target="consultantplus://offline/ref=74882EA29E90BB5F4A252686F75D13DF83E43C269B2DE403E246E1C58D9EEA39507F01C5DE74959A53AF7BD76DBB7493D238C74C2F8629E828558D0AWDk5G" TargetMode="External"/><Relationship Id="rId56" Type="http://schemas.openxmlformats.org/officeDocument/2006/relationships/hyperlink" Target="consultantplus://offline/ref=74882EA29E90BB5F4A252686F75D13DF83E43C269B2FEC07E347E1C58D9EEA39507F01C5DE74959A53AF7BDD69BB7493D238C74C2F8629E828558D0AWDk5G" TargetMode="External"/><Relationship Id="rId64" Type="http://schemas.openxmlformats.org/officeDocument/2006/relationships/hyperlink" Target="consultantplus://offline/ref=74882EA29E90BB5F4A252686F75D13DF83E43C269B2FEC07E347E1C58D9EEA39507F01C5DE74959A53AF78DC68BB7493D238C74C2F8629E828558D0AWDk5G" TargetMode="External"/><Relationship Id="rId8" Type="http://schemas.openxmlformats.org/officeDocument/2006/relationships/hyperlink" Target="consultantplus://offline/ref=74882EA29E90BB5F4A252686F75D13DF83E43C269B2EE402ED43E1C58D9EEA39507F01C5DE74959A53AF7BDB6EBB7493D238C74C2F8629E828558D0AWDk5G" TargetMode="External"/><Relationship Id="rId51" Type="http://schemas.openxmlformats.org/officeDocument/2006/relationships/hyperlink" Target="consultantplus://offline/ref=74882EA29E90BB5F4A252686F75D13DF83E43C269B2DE403E246E1C58D9EEA39507F01C5DE74959A53AF7BD765BB7493D238C74C2F8629E828558D0AWDk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882EA29E90BB5F4A252686F75D13DF83E43C269B2DE403E246E1C58D9EEA39507F01C5DE74959A53AF7BDB69BB7493D238C74C2F8629E828558D0AWDk5G" TargetMode="External"/><Relationship Id="rId17" Type="http://schemas.openxmlformats.org/officeDocument/2006/relationships/hyperlink" Target="consultantplus://offline/ref=74882EA29E90BB5F4A252686F75D13DF83E43C269B2DE403E246E1C58D9EEA39507F01C5DE74959A53AF7BDB6ABB7493D238C74C2F8629E828558D0AWDk5G" TargetMode="External"/><Relationship Id="rId25" Type="http://schemas.openxmlformats.org/officeDocument/2006/relationships/hyperlink" Target="consultantplus://offline/ref=74882EA29E90BB5F4A252686F75D13DF83E43C269B2DE403E246E1C58D9EEA39507F01C5DE74959A53AF7BDA65BB7493D238C74C2F8629E828558D0AWDk5G" TargetMode="External"/><Relationship Id="rId33" Type="http://schemas.openxmlformats.org/officeDocument/2006/relationships/hyperlink" Target="consultantplus://offline/ref=74882EA29E90BB5F4A252686F75D13DF83E43C269B2EE402ED43E1C58D9EEA39507F01C5DE74959A53AF7BDA68BB7493D238C74C2F8629E828558D0AWDk5G" TargetMode="External"/><Relationship Id="rId38" Type="http://schemas.openxmlformats.org/officeDocument/2006/relationships/hyperlink" Target="consultantplus://offline/ref=74882EA29E90BB5F4A252686F75D13DF83E43C269B2DE403E246E1C58D9EEA39507F01C5DE74959A53AF7BD86DBB7493D238C74C2F8629E828558D0AWDk5G" TargetMode="External"/><Relationship Id="rId46" Type="http://schemas.openxmlformats.org/officeDocument/2006/relationships/hyperlink" Target="consultantplus://offline/ref=74882EA29E90BB5F4A252686F75D13DF83E43C269B2DE403E246E1C58D9EEA39507F01C5DE74959A53AF7BD86BBB7493D238C74C2F8629E828558D0AWDk5G" TargetMode="External"/><Relationship Id="rId59" Type="http://schemas.openxmlformats.org/officeDocument/2006/relationships/hyperlink" Target="consultantplus://offline/ref=74882EA29E90BB5F4A252686F75D13DF83E43C269B2DE403E246E1C58D9EEA39507F01C5DE74959A53AF7BD66EBB7493D238C74C2F8629E828558D0AWDk5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4882EA29E90BB5F4A252686F75D13DF83E43C269B2DE403E246E1C58D9EEA39507F01C5DE74959A53AF7BDB64BB7493D238C74C2F8629E828558D0AWDk5G" TargetMode="External"/><Relationship Id="rId41" Type="http://schemas.openxmlformats.org/officeDocument/2006/relationships/hyperlink" Target="consultantplus://offline/ref=74882EA29E90BB5F4A252686F75D13DF83E43C269B2DE403E246E1C58D9EEA39507F01C5DE74959A53AF7BD86EBB7493D238C74C2F8629E828558D0AWDk5G" TargetMode="External"/><Relationship Id="rId54" Type="http://schemas.openxmlformats.org/officeDocument/2006/relationships/hyperlink" Target="consultantplus://offline/ref=74882EA29E90BB5F4A252686F75D13DF83E43C269B2DE403E246E1C58D9EEA39507F01C5DE74959A53AF7BD764BB7493D238C74C2F8629E828558D0AWDk5G" TargetMode="External"/><Relationship Id="rId62" Type="http://schemas.openxmlformats.org/officeDocument/2006/relationships/hyperlink" Target="consultantplus://offline/ref=74882EA29E90BB5F4A25388BE1314FD786EA62239B28E656B817E792D2CEEC6C023F5F9C9C33869B56B179DF6FWBk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82EA29E90BB5F4A252686F75D13DF83E43C269B2FEC07E347E1C58D9EEA39507F01C5DE74959A53AF7BDF65BB7493D238C74C2F8629E828558D0AWDk5G" TargetMode="External"/><Relationship Id="rId15" Type="http://schemas.openxmlformats.org/officeDocument/2006/relationships/hyperlink" Target="consultantplus://offline/ref=74882EA29E90BB5F4A252686F75D13DF83E43C269B2EED08EC44E1C58D9EEA39507F01C5DE74959A53AF7AD96EBB7493D238C74C2F8629E828558D0AWDk5G" TargetMode="External"/><Relationship Id="rId23" Type="http://schemas.openxmlformats.org/officeDocument/2006/relationships/hyperlink" Target="consultantplus://offline/ref=74882EA29E90BB5F4A252686F75D13DF83E43C269B2DE403E246E1C58D9EEA39507F01C5DE74959A53AF7BDA69BB7493D238C74C2F8629E828558D0AWDk5G" TargetMode="External"/><Relationship Id="rId28" Type="http://schemas.openxmlformats.org/officeDocument/2006/relationships/hyperlink" Target="consultantplus://offline/ref=74882EA29E90BB5F4A25388BE1314FD786EB60299A2EE656B817E792D2CEEC6C023F5F9C9C33869B56B179DF6FWBk0G" TargetMode="External"/><Relationship Id="rId36" Type="http://schemas.openxmlformats.org/officeDocument/2006/relationships/hyperlink" Target="consultantplus://offline/ref=74882EA29E90BB5F4A252686F75D13DF83E43C269B2FEB02E340E1C58D9EEA39507F01C5DE74959A53AF7BDC68BB7493D238C74C2F8629E828558D0AWDk5G" TargetMode="External"/><Relationship Id="rId49" Type="http://schemas.openxmlformats.org/officeDocument/2006/relationships/hyperlink" Target="consultantplus://offline/ref=74882EA29E90BB5F4A252686F75D13DF83E43C269B2DE403E246E1C58D9EEA39507F01C5DE74959A53AF7BD769BB7493D238C74C2F8629E828558D0AWDk5G" TargetMode="External"/><Relationship Id="rId57" Type="http://schemas.openxmlformats.org/officeDocument/2006/relationships/hyperlink" Target="consultantplus://offline/ref=74882EA29E90BB5F4A252686F75D13DF83E43C269B2FEC07E347E1C58D9EEA39507F01C5DE74959A53AF7BDA6FBB7493D238C74C2F8629E828558D0AWDk5G" TargetMode="External"/><Relationship Id="rId10" Type="http://schemas.openxmlformats.org/officeDocument/2006/relationships/hyperlink" Target="consultantplus://offline/ref=74882EA29E90BB5F4A252686F75D13DF83E43C269B2CEC00E142E1C58D9EEA39507F01C5DE74959A53A979DA64BB7493D238C74C2F8629E828558D0AWDk5G" TargetMode="External"/><Relationship Id="rId31" Type="http://schemas.openxmlformats.org/officeDocument/2006/relationships/hyperlink" Target="consultantplus://offline/ref=74882EA29E90BB5F4A252686F75D13DF83E43C269B2FEC07E347E1C58D9EEA39507F01C5DE74959A53AF7BDE69BB7493D238C74C2F8629E828558D0AWDk5G" TargetMode="External"/><Relationship Id="rId44" Type="http://schemas.openxmlformats.org/officeDocument/2006/relationships/hyperlink" Target="consultantplus://offline/ref=74882EA29E90BB5F4A252686F75D13DF83E43C269B2DE403E246E1C58D9EEA39507F01C5DE74959A53AF7BD86EBB7493D238C74C2F8629E828558D0AWDk5G" TargetMode="External"/><Relationship Id="rId52" Type="http://schemas.openxmlformats.org/officeDocument/2006/relationships/hyperlink" Target="consultantplus://offline/ref=74882EA29E90BB5F4A252686F75D13DF83E43C269B2FEB02E340E1C58D9EEA39507F01C5DE74959A53AF7BDC65BB7493D238C74C2F8629E828558D0AWDk5G" TargetMode="External"/><Relationship Id="rId60" Type="http://schemas.openxmlformats.org/officeDocument/2006/relationships/hyperlink" Target="consultantplus://offline/ref=74882EA29E90BB5F4A252686F75D13DF83E43C269B2DE403E246E1C58D9EEA39507F01C5DE74959A53AF7BD66BBB7493D238C74C2F8629E828558D0AWDk5G" TargetMode="External"/><Relationship Id="rId65" Type="http://schemas.openxmlformats.org/officeDocument/2006/relationships/hyperlink" Target="consultantplus://offline/ref=74882EA29E90BB5F4A252686F75D13DF83E43C269B2DE403E246E1C58D9EEA39507F01C5DE74959A53AF7BD665BB7493D238C74C2F8629E828558D0AWD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82EA29E90BB5F4A252686F75D13DF83E43C269B2DE403E246E1C58D9EEA39507F01C5DE74959A53AF7BDB6EBB7493D238C74C2F8629E828558D0AWDk5G" TargetMode="External"/><Relationship Id="rId13" Type="http://schemas.openxmlformats.org/officeDocument/2006/relationships/hyperlink" Target="consultantplus://offline/ref=74882EA29E90BB5F4A252686F75D13DF83E43C269B2DE403E246E1C58D9EEA39507F01C5DE74959A53AF7BDB6BBB7493D238C74C2F8629E828558D0AWDk5G" TargetMode="External"/><Relationship Id="rId18" Type="http://schemas.openxmlformats.org/officeDocument/2006/relationships/hyperlink" Target="consultantplus://offline/ref=74882EA29E90BB5F4A252686F75D13DF83E43C269B2EE402ED43E1C58D9EEA39507F01C5DE74959A53AF7BDB65BB7493D238C74C2F8629E828558D0AWDk5G" TargetMode="External"/><Relationship Id="rId39" Type="http://schemas.openxmlformats.org/officeDocument/2006/relationships/hyperlink" Target="consultantplus://offline/ref=74882EA29E90BB5F4A252686F75D13DF83E43C269B2DE403E246E1C58D9EEA39507F01C5DE74959A53AF7BD86CBB7493D238C74C2F8629E828558D0AWD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7996</Words>
  <Characters>45579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Бушина Ольга Николаевна</cp:lastModifiedBy>
  <cp:revision>1</cp:revision>
  <dcterms:created xsi:type="dcterms:W3CDTF">2020-05-13T06:36:00Z</dcterms:created>
  <dcterms:modified xsi:type="dcterms:W3CDTF">2020-05-13T06:41:00Z</dcterms:modified>
</cp:coreProperties>
</file>