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42" w:rsidRDefault="00C75242" w:rsidP="005702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612F" w:rsidRDefault="008F612F" w:rsidP="005702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5242" w:rsidRPr="00C75242" w:rsidRDefault="00C75242" w:rsidP="00570269">
      <w:pPr>
        <w:jc w:val="center"/>
        <w:rPr>
          <w:rFonts w:ascii="Times New Roman" w:hAnsi="Times New Roman"/>
          <w:b/>
          <w:sz w:val="12"/>
          <w:szCs w:val="12"/>
        </w:rPr>
      </w:pPr>
    </w:p>
    <w:p w:rsidR="00D974C5" w:rsidRPr="00570269" w:rsidRDefault="00D974C5" w:rsidP="00570269">
      <w:pPr>
        <w:jc w:val="center"/>
        <w:rPr>
          <w:rFonts w:ascii="Times New Roman" w:hAnsi="Times New Roman"/>
          <w:b/>
          <w:sz w:val="28"/>
          <w:szCs w:val="28"/>
        </w:rPr>
      </w:pPr>
      <w:r w:rsidRPr="00570269">
        <w:rPr>
          <w:rFonts w:ascii="Times New Roman" w:hAnsi="Times New Roman"/>
          <w:b/>
          <w:sz w:val="28"/>
          <w:szCs w:val="28"/>
        </w:rPr>
        <w:t>Методические материалы по дополнению государственных программ Российской Федерации в области образования, здравоохранения, социальной поддержки населения, культуры, спорта и туризма мероприятиями по поддержке деятельности негосударственных организаций, оказывающих услуги в социальной сфере, и развитию государственно-частного партнерства (ГЧП)</w:t>
      </w:r>
    </w:p>
    <w:p w:rsidR="00D974C5" w:rsidRDefault="00D974C5" w:rsidP="00CF7B35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5242" w:rsidRDefault="00C75242" w:rsidP="00CF7B35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A7050" w:rsidRDefault="006A7050" w:rsidP="00CF7B35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974C5" w:rsidRDefault="00D974C5" w:rsidP="00CF7B35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В</w:t>
      </w:r>
      <w:r w:rsidRPr="00AD6CA8">
        <w:rPr>
          <w:rFonts w:ascii="Times New Roman" w:hAnsi="Times New Roman"/>
          <w:b/>
          <w:sz w:val="26"/>
          <w:szCs w:val="26"/>
        </w:rPr>
        <w:t>ведение</w:t>
      </w:r>
    </w:p>
    <w:p w:rsidR="008F612F" w:rsidRPr="00AD6CA8" w:rsidRDefault="008F612F" w:rsidP="00CF7B35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974C5" w:rsidRPr="00077D7A" w:rsidRDefault="00D974C5" w:rsidP="0079775B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77D7A">
        <w:rPr>
          <w:rFonts w:ascii="Times New Roman" w:hAnsi="Times New Roman"/>
          <w:sz w:val="26"/>
          <w:szCs w:val="26"/>
        </w:rPr>
        <w:t xml:space="preserve">Настоящие методические материалы разработаны в </w:t>
      </w:r>
      <w:proofErr w:type="gramStart"/>
      <w:r w:rsidRPr="00077D7A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077D7A">
        <w:rPr>
          <w:rFonts w:ascii="Times New Roman" w:hAnsi="Times New Roman"/>
          <w:sz w:val="26"/>
          <w:szCs w:val="26"/>
        </w:rPr>
        <w:t xml:space="preserve"> с Планом мероприятий («дорожной картой») «Поддержка доступа негосударственных организаций к предоставлению услуг в социальной сфере», утвержденным </w:t>
      </w:r>
      <w:proofErr w:type="gramStart"/>
      <w:r w:rsidRPr="00077D7A">
        <w:rPr>
          <w:rFonts w:ascii="Times New Roman" w:hAnsi="Times New Roman"/>
          <w:sz w:val="26"/>
          <w:szCs w:val="26"/>
        </w:rPr>
        <w:t xml:space="preserve">распоряжением Правительства Российской Федерации от 8 июня </w:t>
      </w:r>
      <w:smartTag w:uri="urn:schemas-microsoft-com:office:smarttags" w:element="metricconverter">
        <w:smartTagPr>
          <w:attr w:name="ProductID" w:val="2016 г"/>
        </w:smartTagPr>
        <w:r w:rsidRPr="00077D7A">
          <w:rPr>
            <w:rFonts w:ascii="Times New Roman" w:hAnsi="Times New Roman"/>
            <w:sz w:val="26"/>
            <w:szCs w:val="26"/>
          </w:rPr>
          <w:t>2016 г</w:t>
        </w:r>
      </w:smartTag>
      <w:r w:rsidRPr="00077D7A">
        <w:rPr>
          <w:rFonts w:ascii="Times New Roman" w:hAnsi="Times New Roman"/>
          <w:sz w:val="26"/>
          <w:szCs w:val="26"/>
        </w:rPr>
        <w:t xml:space="preserve">. № 1144-р (далее – Дорожная карта) и в целях содействия в реализации Комплекса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 – 2020 годы, утвержденного заместителем Председателя Правительства Российской Федерации О.Ю. </w:t>
      </w:r>
      <w:proofErr w:type="spellStart"/>
      <w:r w:rsidRPr="00077D7A">
        <w:rPr>
          <w:rFonts w:ascii="Times New Roman" w:hAnsi="Times New Roman"/>
          <w:sz w:val="26"/>
          <w:szCs w:val="26"/>
        </w:rPr>
        <w:t>Голодец</w:t>
      </w:r>
      <w:proofErr w:type="spellEnd"/>
      <w:r w:rsidRPr="00077D7A">
        <w:rPr>
          <w:rFonts w:ascii="Times New Roman" w:hAnsi="Times New Roman"/>
          <w:sz w:val="26"/>
          <w:szCs w:val="26"/>
        </w:rPr>
        <w:t xml:space="preserve"> от 23 мая</w:t>
      </w:r>
      <w:proofErr w:type="gramEnd"/>
      <w:r w:rsidRPr="00077D7A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077D7A">
          <w:rPr>
            <w:rFonts w:ascii="Times New Roman" w:hAnsi="Times New Roman"/>
            <w:sz w:val="26"/>
            <w:szCs w:val="26"/>
          </w:rPr>
          <w:t>2016 г</w:t>
        </w:r>
      </w:smartTag>
      <w:r w:rsidRPr="00077D7A">
        <w:rPr>
          <w:rFonts w:ascii="Times New Roman" w:hAnsi="Times New Roman"/>
          <w:sz w:val="26"/>
          <w:szCs w:val="26"/>
        </w:rPr>
        <w:t>. № 3468п-П44</w:t>
      </w:r>
      <w:r w:rsidR="00570269">
        <w:rPr>
          <w:rFonts w:ascii="Times New Roman" w:hAnsi="Times New Roman"/>
          <w:sz w:val="26"/>
          <w:szCs w:val="26"/>
        </w:rPr>
        <w:t xml:space="preserve"> (далее – Комплекс мер)</w:t>
      </w:r>
      <w:r w:rsidRPr="00077D7A">
        <w:rPr>
          <w:rFonts w:ascii="Times New Roman" w:hAnsi="Times New Roman"/>
          <w:sz w:val="26"/>
          <w:szCs w:val="26"/>
        </w:rPr>
        <w:t>.</w:t>
      </w:r>
    </w:p>
    <w:p w:rsidR="00D974C5" w:rsidRPr="00077D7A" w:rsidRDefault="00D974C5" w:rsidP="0079775B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7D7A">
        <w:rPr>
          <w:rFonts w:ascii="Times New Roman" w:hAnsi="Times New Roman"/>
          <w:sz w:val="26"/>
          <w:szCs w:val="26"/>
        </w:rPr>
        <w:t>Пунктом 30 Дорожной карты предусмотрено дополнение государственных программ субъектов Российской Федерации в области образования, здравоохранения, социальной поддержки населения, культуры, спорта и туризма на период до 2020 года мероприятиями по поддержке деятельности негосударственных организаций, оказывающих услуги в социальной сфере (далее – социальные услуги), и развитию государственно-частного партнерства.</w:t>
      </w:r>
    </w:p>
    <w:p w:rsidR="00D974C5" w:rsidRPr="00077D7A" w:rsidRDefault="00D974C5" w:rsidP="00C75242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7D7A">
        <w:rPr>
          <w:rFonts w:ascii="Times New Roman" w:hAnsi="Times New Roman"/>
          <w:sz w:val="26"/>
          <w:szCs w:val="26"/>
        </w:rPr>
        <w:t xml:space="preserve">Мероприятия по поддержке негосударственных, в том числе социально ориентированных некоммерческих организаций, оказывающих услуги в социальной сфере, необходимо </w:t>
      </w:r>
      <w:r>
        <w:rPr>
          <w:rFonts w:ascii="Times New Roman" w:hAnsi="Times New Roman"/>
          <w:sz w:val="26"/>
          <w:szCs w:val="26"/>
        </w:rPr>
        <w:t xml:space="preserve">предусмотреть </w:t>
      </w:r>
      <w:r w:rsidRPr="00077D7A">
        <w:rPr>
          <w:rFonts w:ascii="Times New Roman" w:hAnsi="Times New Roman"/>
          <w:sz w:val="26"/>
          <w:szCs w:val="26"/>
        </w:rPr>
        <w:t>в следующи</w:t>
      </w:r>
      <w:r>
        <w:rPr>
          <w:rFonts w:ascii="Times New Roman" w:hAnsi="Times New Roman"/>
          <w:sz w:val="26"/>
          <w:szCs w:val="26"/>
        </w:rPr>
        <w:t>х</w:t>
      </w:r>
      <w:r w:rsidRPr="00077D7A">
        <w:rPr>
          <w:rFonts w:ascii="Times New Roman" w:hAnsi="Times New Roman"/>
          <w:sz w:val="26"/>
          <w:szCs w:val="26"/>
        </w:rPr>
        <w:t xml:space="preserve"> государственны</w:t>
      </w:r>
      <w:r>
        <w:rPr>
          <w:rFonts w:ascii="Times New Roman" w:hAnsi="Times New Roman"/>
          <w:sz w:val="26"/>
          <w:szCs w:val="26"/>
        </w:rPr>
        <w:t>х программах</w:t>
      </w:r>
      <w:r w:rsidRPr="00077D7A">
        <w:rPr>
          <w:rFonts w:ascii="Times New Roman" w:hAnsi="Times New Roman"/>
          <w:sz w:val="26"/>
          <w:szCs w:val="26"/>
        </w:rPr>
        <w:t xml:space="preserve"> субъектов Российской Федерации:</w:t>
      </w:r>
    </w:p>
    <w:p w:rsidR="00D974C5" w:rsidRPr="00E668D6" w:rsidRDefault="00D974C5" w:rsidP="00C75242">
      <w:pPr>
        <w:pStyle w:val="a3"/>
        <w:widowControl w:val="0"/>
        <w:tabs>
          <w:tab w:val="left" w:pos="480"/>
          <w:tab w:val="left" w:pos="993"/>
        </w:tabs>
        <w:spacing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отраслевых</w:t>
      </w:r>
      <w:r w:rsidRPr="00E668D6">
        <w:rPr>
          <w:rFonts w:ascii="Times New Roman" w:hAnsi="Times New Roman"/>
          <w:sz w:val="26"/>
          <w:szCs w:val="26"/>
        </w:rPr>
        <w:t xml:space="preserve"> государственны</w:t>
      </w:r>
      <w:r>
        <w:rPr>
          <w:rFonts w:ascii="Times New Roman" w:hAnsi="Times New Roman"/>
          <w:sz w:val="26"/>
          <w:szCs w:val="26"/>
        </w:rPr>
        <w:t>х программах</w:t>
      </w:r>
      <w:r w:rsidRPr="00E668D6">
        <w:rPr>
          <w:rFonts w:ascii="Times New Roman" w:hAnsi="Times New Roman"/>
          <w:sz w:val="26"/>
          <w:szCs w:val="26"/>
        </w:rPr>
        <w:t xml:space="preserve"> субъектов Российской Федерации</w:t>
      </w:r>
      <w:r>
        <w:rPr>
          <w:rStyle w:val="a7"/>
          <w:rFonts w:ascii="Times New Roman" w:hAnsi="Times New Roman"/>
          <w:sz w:val="26"/>
          <w:szCs w:val="26"/>
        </w:rPr>
        <w:footnoteReference w:id="1"/>
      </w:r>
      <w:r>
        <w:rPr>
          <w:rFonts w:ascii="Times New Roman" w:hAnsi="Times New Roman"/>
          <w:sz w:val="26"/>
          <w:szCs w:val="26"/>
        </w:rPr>
        <w:t xml:space="preserve"> </w:t>
      </w:r>
      <w:r w:rsidRPr="00E668D6">
        <w:rPr>
          <w:rFonts w:ascii="Times New Roman" w:hAnsi="Times New Roman"/>
          <w:sz w:val="26"/>
          <w:szCs w:val="26"/>
        </w:rPr>
        <w:t xml:space="preserve"> в области образования, здравоохранения, социальной поддержки населения, культуры, спорта и туризма;</w:t>
      </w:r>
    </w:p>
    <w:p w:rsidR="00D974C5" w:rsidRPr="00E668D6" w:rsidRDefault="00D974C5" w:rsidP="00442DCB">
      <w:pPr>
        <w:pStyle w:val="a3"/>
        <w:tabs>
          <w:tab w:val="left" w:pos="0"/>
          <w:tab w:val="left" w:pos="993"/>
        </w:tabs>
        <w:spacing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государственных программах</w:t>
      </w:r>
      <w:r w:rsidRPr="00E668D6">
        <w:rPr>
          <w:rFonts w:ascii="Times New Roman" w:hAnsi="Times New Roman"/>
          <w:sz w:val="26"/>
          <w:szCs w:val="26"/>
        </w:rPr>
        <w:t xml:space="preserve"> субъектов Российской Федерации по поддержке и развитию социально ориентированных некоммерческих организаций;</w:t>
      </w:r>
    </w:p>
    <w:p w:rsidR="00D974C5" w:rsidRPr="00E668D6" w:rsidRDefault="00D974C5" w:rsidP="00442DCB">
      <w:pPr>
        <w:pStyle w:val="a3"/>
        <w:tabs>
          <w:tab w:val="left" w:pos="0"/>
          <w:tab w:val="left" w:pos="993"/>
        </w:tabs>
        <w:spacing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668D6">
        <w:rPr>
          <w:rFonts w:ascii="Times New Roman" w:hAnsi="Times New Roman"/>
          <w:sz w:val="26"/>
          <w:szCs w:val="26"/>
        </w:rPr>
        <w:t>государственны</w:t>
      </w:r>
      <w:r>
        <w:rPr>
          <w:rFonts w:ascii="Times New Roman" w:hAnsi="Times New Roman"/>
          <w:sz w:val="26"/>
          <w:szCs w:val="26"/>
        </w:rPr>
        <w:t>х программах</w:t>
      </w:r>
      <w:r w:rsidRPr="00E668D6">
        <w:rPr>
          <w:rFonts w:ascii="Times New Roman" w:hAnsi="Times New Roman"/>
          <w:sz w:val="26"/>
          <w:szCs w:val="26"/>
        </w:rPr>
        <w:t xml:space="preserve"> субъектов Российской Федерации по поддержке малого и среднего предпринимательства;</w:t>
      </w:r>
    </w:p>
    <w:p w:rsidR="00D974C5" w:rsidRPr="00E668D6" w:rsidRDefault="00D974C5" w:rsidP="00442DCB">
      <w:pPr>
        <w:pStyle w:val="a3"/>
        <w:tabs>
          <w:tab w:val="left" w:pos="0"/>
          <w:tab w:val="left" w:pos="993"/>
        </w:tabs>
        <w:spacing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государственных программах</w:t>
      </w:r>
      <w:r w:rsidRPr="00E668D6">
        <w:rPr>
          <w:rFonts w:ascii="Times New Roman" w:hAnsi="Times New Roman"/>
          <w:sz w:val="26"/>
          <w:szCs w:val="26"/>
        </w:rPr>
        <w:t xml:space="preserve"> субъектов Российской Федерации по развитию информационного общества.</w:t>
      </w:r>
    </w:p>
    <w:p w:rsidR="00D974C5" w:rsidRDefault="00D974C5" w:rsidP="0079775B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Содержание указанных изменений должно быть  увязано в том числе</w:t>
      </w:r>
      <w:r w:rsidR="00570269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с содержание</w:t>
      </w:r>
      <w:r w:rsidR="008634E3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79775B">
        <w:rPr>
          <w:rFonts w:ascii="Times New Roman" w:hAnsi="Times New Roman"/>
          <w:sz w:val="26"/>
          <w:szCs w:val="26"/>
        </w:rPr>
        <w:t>комплексного плана субъекта Российской Федерации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</w:t>
      </w:r>
      <w:r>
        <w:rPr>
          <w:rFonts w:ascii="Times New Roman" w:hAnsi="Times New Roman"/>
          <w:sz w:val="26"/>
          <w:szCs w:val="26"/>
        </w:rPr>
        <w:t>, разрабатываемого</w:t>
      </w:r>
      <w:r w:rsidR="00570269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в соответствии с </w:t>
      </w:r>
      <w:r w:rsidRPr="008634E3">
        <w:rPr>
          <w:rFonts w:ascii="Times New Roman" w:hAnsi="Times New Roman"/>
          <w:sz w:val="26"/>
          <w:szCs w:val="26"/>
        </w:rPr>
        <w:t>п</w:t>
      </w:r>
      <w:r w:rsidR="00570269">
        <w:rPr>
          <w:rFonts w:ascii="Times New Roman" w:hAnsi="Times New Roman"/>
          <w:sz w:val="26"/>
          <w:szCs w:val="26"/>
        </w:rPr>
        <w:t>унктом</w:t>
      </w:r>
      <w:r w:rsidR="008634E3">
        <w:rPr>
          <w:rFonts w:ascii="Times New Roman" w:hAnsi="Times New Roman"/>
          <w:sz w:val="26"/>
          <w:szCs w:val="26"/>
        </w:rPr>
        <w:t xml:space="preserve"> 35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7D7A">
        <w:rPr>
          <w:rFonts w:ascii="Times New Roman" w:hAnsi="Times New Roman"/>
          <w:sz w:val="26"/>
          <w:szCs w:val="26"/>
        </w:rPr>
        <w:t>Комплекса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</w:t>
      </w:r>
      <w:proofErr w:type="gramEnd"/>
      <w:r w:rsidRPr="00077D7A">
        <w:rPr>
          <w:rFonts w:ascii="Times New Roman" w:hAnsi="Times New Roman"/>
          <w:sz w:val="26"/>
          <w:szCs w:val="26"/>
        </w:rPr>
        <w:t xml:space="preserve">, к бюджетным средствам, выделяемым на предоставление социальных услуг населению, на 2016 – 2020 годы, утвержденного заместителем Председателя Правительства Российской Федерации О.Ю. </w:t>
      </w:r>
      <w:proofErr w:type="spellStart"/>
      <w:r w:rsidRPr="00077D7A">
        <w:rPr>
          <w:rFonts w:ascii="Times New Roman" w:hAnsi="Times New Roman"/>
          <w:sz w:val="26"/>
          <w:szCs w:val="26"/>
        </w:rPr>
        <w:t>Голодец</w:t>
      </w:r>
      <w:proofErr w:type="spellEnd"/>
      <w:r w:rsidRPr="00077D7A">
        <w:rPr>
          <w:rFonts w:ascii="Times New Roman" w:hAnsi="Times New Roman"/>
          <w:sz w:val="26"/>
          <w:szCs w:val="26"/>
        </w:rPr>
        <w:t xml:space="preserve"> </w:t>
      </w:r>
      <w:r w:rsidR="00570269">
        <w:rPr>
          <w:rFonts w:ascii="Times New Roman" w:hAnsi="Times New Roman"/>
          <w:sz w:val="26"/>
          <w:szCs w:val="26"/>
        </w:rPr>
        <w:br/>
      </w:r>
      <w:r w:rsidRPr="00077D7A">
        <w:rPr>
          <w:rFonts w:ascii="Times New Roman" w:hAnsi="Times New Roman"/>
          <w:sz w:val="26"/>
          <w:szCs w:val="26"/>
        </w:rPr>
        <w:t xml:space="preserve">от 23 мая </w:t>
      </w:r>
      <w:smartTag w:uri="urn:schemas-microsoft-com:office:smarttags" w:element="metricconverter">
        <w:smartTagPr>
          <w:attr w:name="ProductID" w:val="2016 г"/>
        </w:smartTagPr>
        <w:r w:rsidRPr="00077D7A">
          <w:rPr>
            <w:rFonts w:ascii="Times New Roman" w:hAnsi="Times New Roman"/>
            <w:sz w:val="26"/>
            <w:szCs w:val="26"/>
          </w:rPr>
          <w:t>2016 г</w:t>
        </w:r>
      </w:smartTag>
      <w:r w:rsidRPr="00077D7A">
        <w:rPr>
          <w:rFonts w:ascii="Times New Roman" w:hAnsi="Times New Roman"/>
          <w:sz w:val="26"/>
          <w:szCs w:val="26"/>
        </w:rPr>
        <w:t>. № 3468п-П44.</w:t>
      </w:r>
    </w:p>
    <w:p w:rsidR="00D974C5" w:rsidRPr="0079775B" w:rsidRDefault="00D974C5" w:rsidP="0079775B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775B">
        <w:rPr>
          <w:rFonts w:ascii="Times New Roman" w:hAnsi="Times New Roman"/>
          <w:sz w:val="26"/>
          <w:szCs w:val="26"/>
        </w:rPr>
        <w:t>Рекомендации по подготовке указанного комплексного плана были направлены</w:t>
      </w:r>
      <w:r w:rsidR="00570269">
        <w:rPr>
          <w:rFonts w:ascii="Times New Roman" w:hAnsi="Times New Roman"/>
          <w:sz w:val="26"/>
          <w:szCs w:val="26"/>
        </w:rPr>
        <w:br/>
      </w:r>
      <w:r w:rsidRPr="0079775B">
        <w:rPr>
          <w:rFonts w:ascii="Times New Roman" w:hAnsi="Times New Roman"/>
          <w:sz w:val="26"/>
          <w:szCs w:val="26"/>
        </w:rPr>
        <w:t xml:space="preserve">в субъекты Российской Федерации письмом Минэкономразвития России от 1 июля </w:t>
      </w:r>
      <w:smartTag w:uri="urn:schemas-microsoft-com:office:smarttags" w:element="metricconverter">
        <w:smartTagPr>
          <w:attr w:name="ProductID" w:val="2016 г"/>
        </w:smartTagPr>
        <w:r w:rsidRPr="0079775B">
          <w:rPr>
            <w:rFonts w:ascii="Times New Roman" w:hAnsi="Times New Roman"/>
            <w:sz w:val="26"/>
            <w:szCs w:val="26"/>
          </w:rPr>
          <w:t>2016 г</w:t>
        </w:r>
      </w:smartTag>
      <w:r w:rsidRPr="0079775B">
        <w:rPr>
          <w:rFonts w:ascii="Times New Roman" w:hAnsi="Times New Roman"/>
          <w:sz w:val="26"/>
          <w:szCs w:val="26"/>
        </w:rPr>
        <w:t>. № 19657-ОФ/Д04и.</w:t>
      </w:r>
    </w:p>
    <w:p w:rsidR="00D974C5" w:rsidRPr="0079775B" w:rsidRDefault="00D974C5" w:rsidP="0079775B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775B">
        <w:rPr>
          <w:rFonts w:ascii="Times New Roman" w:hAnsi="Times New Roman"/>
          <w:sz w:val="26"/>
          <w:szCs w:val="26"/>
        </w:rPr>
        <w:t>При необходимости целесообразно провести дополнительную работу</w:t>
      </w:r>
      <w:r w:rsidR="00570269">
        <w:rPr>
          <w:rFonts w:ascii="Times New Roman" w:hAnsi="Times New Roman"/>
          <w:sz w:val="26"/>
          <w:szCs w:val="26"/>
        </w:rPr>
        <w:br/>
      </w:r>
      <w:r w:rsidRPr="0079775B">
        <w:rPr>
          <w:rFonts w:ascii="Times New Roman" w:hAnsi="Times New Roman"/>
          <w:sz w:val="26"/>
          <w:szCs w:val="26"/>
        </w:rPr>
        <w:t>по изучению возможностей негосударственных организаций по предоставлению услуг</w:t>
      </w:r>
      <w:r w:rsidR="00570269">
        <w:rPr>
          <w:rFonts w:ascii="Times New Roman" w:hAnsi="Times New Roman"/>
          <w:sz w:val="26"/>
          <w:szCs w:val="26"/>
        </w:rPr>
        <w:br/>
      </w:r>
      <w:r w:rsidRPr="0079775B">
        <w:rPr>
          <w:rFonts w:ascii="Times New Roman" w:hAnsi="Times New Roman"/>
          <w:sz w:val="26"/>
          <w:szCs w:val="26"/>
        </w:rPr>
        <w:t>в социальной сфере, ориентированную на дополнение государственных программ субъектов Российской</w:t>
      </w:r>
      <w:r w:rsidRPr="0079775B">
        <w:rPr>
          <w:rFonts w:ascii="Times New Roman" w:hAnsi="Times New Roman"/>
          <w:sz w:val="26"/>
          <w:szCs w:val="26"/>
        </w:rPr>
        <w:tab/>
        <w:t xml:space="preserve"> Федерации с учетом сложившейся практики деятельности негосударственных организаций в субъекте Российской Федерации и оценки удовлетворенности граждан оказываемыми услугами в социальной сфере.</w:t>
      </w:r>
    </w:p>
    <w:p w:rsidR="00D974C5" w:rsidRPr="00E668D6" w:rsidRDefault="00D974C5" w:rsidP="00E668D6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668D6">
        <w:rPr>
          <w:rFonts w:ascii="Times New Roman" w:hAnsi="Times New Roman"/>
          <w:sz w:val="26"/>
          <w:szCs w:val="26"/>
        </w:rPr>
        <w:t>В рамках проведения данной работы в субъекте Российской Федерации необходимо в первую очередь:</w:t>
      </w:r>
    </w:p>
    <w:p w:rsidR="00D974C5" w:rsidRPr="0079775B" w:rsidRDefault="00D974C5" w:rsidP="00442DCB">
      <w:pPr>
        <w:pStyle w:val="a3"/>
        <w:tabs>
          <w:tab w:val="left" w:pos="993"/>
        </w:tabs>
        <w:spacing w:line="36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9775B">
        <w:rPr>
          <w:rFonts w:ascii="Times New Roman" w:hAnsi="Times New Roman"/>
          <w:sz w:val="26"/>
          <w:szCs w:val="26"/>
        </w:rPr>
        <w:t xml:space="preserve">проанализировать деятельность работающих в субъекте Российской Федерации негосударственных организаций в сферах социального обслуживания, здравоохранения, образования, культуры, физкультуры и спорта, в том числе с привлечением средств государственной поддержки, бизнеса, благотворительных </w:t>
      </w:r>
      <w:r w:rsidRPr="0079775B">
        <w:rPr>
          <w:rFonts w:ascii="Times New Roman" w:hAnsi="Times New Roman"/>
          <w:sz w:val="26"/>
          <w:szCs w:val="26"/>
        </w:rPr>
        <w:lastRenderedPageBreak/>
        <w:t>фондов, иных источников,</w:t>
      </w:r>
      <w:r w:rsidR="00570269">
        <w:rPr>
          <w:rFonts w:ascii="Times New Roman" w:hAnsi="Times New Roman"/>
          <w:sz w:val="26"/>
          <w:szCs w:val="26"/>
        </w:rPr>
        <w:br/>
      </w:r>
      <w:r w:rsidRPr="0079775B">
        <w:rPr>
          <w:rFonts w:ascii="Times New Roman" w:hAnsi="Times New Roman"/>
          <w:sz w:val="26"/>
          <w:szCs w:val="26"/>
        </w:rPr>
        <w:t>а также располагающих необходимым кадровым и организационным потенциалом;</w:t>
      </w:r>
      <w:proofErr w:type="gramEnd"/>
    </w:p>
    <w:p w:rsidR="00D974C5" w:rsidRPr="0079775B" w:rsidRDefault="00D974C5" w:rsidP="00442DCB">
      <w:pPr>
        <w:pStyle w:val="a3"/>
        <w:tabs>
          <w:tab w:val="left" w:pos="993"/>
        </w:tabs>
        <w:spacing w:line="36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r w:rsidRPr="0079775B">
        <w:rPr>
          <w:rFonts w:ascii="Times New Roman" w:hAnsi="Times New Roman"/>
          <w:sz w:val="26"/>
          <w:szCs w:val="26"/>
        </w:rPr>
        <w:t xml:space="preserve">провести консультации с </w:t>
      </w:r>
      <w:r>
        <w:rPr>
          <w:rFonts w:ascii="Times New Roman" w:hAnsi="Times New Roman"/>
          <w:sz w:val="26"/>
          <w:szCs w:val="26"/>
        </w:rPr>
        <w:t xml:space="preserve">указанными </w:t>
      </w:r>
      <w:r w:rsidRPr="0079775B">
        <w:rPr>
          <w:rFonts w:ascii="Times New Roman" w:hAnsi="Times New Roman"/>
          <w:sz w:val="26"/>
          <w:szCs w:val="26"/>
        </w:rPr>
        <w:t>негосударственными организациями</w:t>
      </w:r>
      <w:r w:rsidR="00570269">
        <w:rPr>
          <w:rFonts w:ascii="Times New Roman" w:hAnsi="Times New Roman"/>
          <w:sz w:val="26"/>
          <w:szCs w:val="26"/>
        </w:rPr>
        <w:br/>
      </w:r>
      <w:r w:rsidRPr="0079775B">
        <w:rPr>
          <w:rFonts w:ascii="Times New Roman" w:hAnsi="Times New Roman"/>
          <w:sz w:val="26"/>
          <w:szCs w:val="26"/>
        </w:rPr>
        <w:t>о возможности и заинтересованности в предоставлени</w:t>
      </w:r>
      <w:r>
        <w:rPr>
          <w:rFonts w:ascii="Times New Roman" w:hAnsi="Times New Roman"/>
          <w:sz w:val="26"/>
          <w:szCs w:val="26"/>
        </w:rPr>
        <w:t>и</w:t>
      </w:r>
      <w:r w:rsidRPr="007977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ими</w:t>
      </w:r>
      <w:r w:rsidRPr="0079775B">
        <w:rPr>
          <w:rFonts w:ascii="Times New Roman" w:hAnsi="Times New Roman"/>
          <w:sz w:val="26"/>
          <w:szCs w:val="26"/>
        </w:rPr>
        <w:t xml:space="preserve"> услуг в социальной сфере, их готовности работы на рынке данных услуг</w:t>
      </w:r>
      <w:r>
        <w:rPr>
          <w:rFonts w:ascii="Times New Roman" w:hAnsi="Times New Roman"/>
          <w:sz w:val="26"/>
          <w:szCs w:val="26"/>
        </w:rPr>
        <w:t xml:space="preserve">, в </w:t>
      </w:r>
      <w:proofErr w:type="spellStart"/>
      <w:r>
        <w:rPr>
          <w:rFonts w:ascii="Times New Roman" w:hAnsi="Times New Roman"/>
          <w:sz w:val="26"/>
          <w:szCs w:val="26"/>
        </w:rPr>
        <w:t>т.ч</w:t>
      </w:r>
      <w:proofErr w:type="spellEnd"/>
      <w:r>
        <w:rPr>
          <w:rFonts w:ascii="Times New Roman" w:hAnsi="Times New Roman"/>
          <w:sz w:val="26"/>
          <w:szCs w:val="26"/>
        </w:rPr>
        <w:t>. в рамках финансирования</w:t>
      </w:r>
      <w:r w:rsidR="00570269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из средств консолидированного бюджета субъекта Российской Федерации</w:t>
      </w:r>
      <w:r w:rsidRPr="0079775B">
        <w:rPr>
          <w:rFonts w:ascii="Times New Roman" w:hAnsi="Times New Roman"/>
          <w:sz w:val="26"/>
          <w:szCs w:val="26"/>
        </w:rPr>
        <w:t>;</w:t>
      </w:r>
    </w:p>
    <w:p w:rsidR="00D974C5" w:rsidRPr="0079775B" w:rsidRDefault="00D974C5" w:rsidP="00442DCB">
      <w:pPr>
        <w:pStyle w:val="a3"/>
        <w:tabs>
          <w:tab w:val="left" w:pos="993"/>
        </w:tabs>
        <w:spacing w:line="36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79775B">
        <w:rPr>
          <w:rFonts w:ascii="Times New Roman" w:hAnsi="Times New Roman"/>
          <w:sz w:val="26"/>
          <w:szCs w:val="26"/>
        </w:rPr>
        <w:t>роанализировать потребности негосударственных организаций</w:t>
      </w:r>
      <w:r w:rsidR="00570269">
        <w:rPr>
          <w:rFonts w:ascii="Times New Roman" w:hAnsi="Times New Roman"/>
          <w:sz w:val="26"/>
          <w:szCs w:val="26"/>
        </w:rPr>
        <w:br/>
      </w:r>
      <w:r w:rsidRPr="0079775B">
        <w:rPr>
          <w:rFonts w:ascii="Times New Roman" w:hAnsi="Times New Roman"/>
          <w:sz w:val="26"/>
          <w:szCs w:val="26"/>
        </w:rPr>
        <w:t>в государственной поддержке, необходимой для устойчивого оказания ими услуг</w:t>
      </w:r>
      <w:r w:rsidR="00570269">
        <w:rPr>
          <w:rFonts w:ascii="Times New Roman" w:hAnsi="Times New Roman"/>
          <w:sz w:val="26"/>
          <w:szCs w:val="26"/>
        </w:rPr>
        <w:br/>
      </w:r>
      <w:r w:rsidRPr="0079775B">
        <w:rPr>
          <w:rFonts w:ascii="Times New Roman" w:hAnsi="Times New Roman"/>
          <w:sz w:val="26"/>
          <w:szCs w:val="26"/>
        </w:rPr>
        <w:t xml:space="preserve">в социальной сфере. </w:t>
      </w:r>
    </w:p>
    <w:p w:rsidR="00D974C5" w:rsidRPr="0079775B" w:rsidRDefault="00D974C5" w:rsidP="0079775B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775B">
        <w:rPr>
          <w:rFonts w:ascii="Times New Roman" w:hAnsi="Times New Roman"/>
          <w:sz w:val="26"/>
          <w:szCs w:val="26"/>
        </w:rPr>
        <w:t>Также рекомендуется провести комплексный анализ оказания услуг в социальной сфере государственными и муниципальными учреждениями и потребностей граждан</w:t>
      </w:r>
      <w:r w:rsidR="00570269">
        <w:rPr>
          <w:rFonts w:ascii="Times New Roman" w:hAnsi="Times New Roman"/>
          <w:sz w:val="26"/>
          <w:szCs w:val="26"/>
        </w:rPr>
        <w:br/>
      </w:r>
      <w:r w:rsidRPr="0079775B">
        <w:rPr>
          <w:rFonts w:ascii="Times New Roman" w:hAnsi="Times New Roman"/>
          <w:sz w:val="26"/>
          <w:szCs w:val="26"/>
        </w:rPr>
        <w:t>в этих услугах в целях:</w:t>
      </w:r>
    </w:p>
    <w:p w:rsidR="00D974C5" w:rsidRPr="0079775B" w:rsidRDefault="00D974C5" w:rsidP="00442DCB">
      <w:pPr>
        <w:pStyle w:val="a3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79775B">
        <w:rPr>
          <w:rFonts w:ascii="Times New Roman" w:hAnsi="Times New Roman"/>
          <w:sz w:val="26"/>
          <w:szCs w:val="26"/>
        </w:rPr>
        <w:t>выявления услуг, по которым оказывающие их государственные</w:t>
      </w:r>
      <w:r w:rsidR="00570269">
        <w:rPr>
          <w:rFonts w:ascii="Times New Roman" w:hAnsi="Times New Roman"/>
          <w:sz w:val="26"/>
          <w:szCs w:val="26"/>
        </w:rPr>
        <w:br/>
      </w:r>
      <w:r w:rsidRPr="0079775B">
        <w:rPr>
          <w:rFonts w:ascii="Times New Roman" w:hAnsi="Times New Roman"/>
          <w:sz w:val="26"/>
          <w:szCs w:val="26"/>
        </w:rPr>
        <w:t>и муниципальные учреждения не полностью обеспечивают существующий объем потребностей, для возможного дополнительного привлечения к их оказанию негосударственных организаций;</w:t>
      </w:r>
    </w:p>
    <w:p w:rsidR="00D974C5" w:rsidRPr="0079775B" w:rsidRDefault="00D974C5" w:rsidP="00442DCB">
      <w:pPr>
        <w:pStyle w:val="a3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79775B">
        <w:rPr>
          <w:rFonts w:ascii="Times New Roman" w:hAnsi="Times New Roman"/>
          <w:sz w:val="26"/>
          <w:szCs w:val="26"/>
        </w:rPr>
        <w:t xml:space="preserve">выявления услуг, не востребованных у граждан, оказываемых неэффективно или с недолжными результативностью и качеством, для возможного перераспределения средств на оказание услуг негосударственными организациями; </w:t>
      </w:r>
    </w:p>
    <w:p w:rsidR="00D974C5" w:rsidRPr="0079775B" w:rsidRDefault="00D974C5" w:rsidP="00442DCB">
      <w:pPr>
        <w:pStyle w:val="a3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79775B">
        <w:rPr>
          <w:rFonts w:ascii="Times New Roman" w:hAnsi="Times New Roman"/>
          <w:sz w:val="26"/>
          <w:szCs w:val="26"/>
        </w:rPr>
        <w:t>выявления услуг, востребованных у граждан, но в настоящее время</w:t>
      </w:r>
      <w:r w:rsidR="00570269">
        <w:rPr>
          <w:rFonts w:ascii="Times New Roman" w:hAnsi="Times New Roman"/>
          <w:sz w:val="26"/>
          <w:szCs w:val="26"/>
        </w:rPr>
        <w:br/>
      </w:r>
      <w:r w:rsidRPr="0079775B">
        <w:rPr>
          <w:rFonts w:ascii="Times New Roman" w:hAnsi="Times New Roman"/>
          <w:sz w:val="26"/>
          <w:szCs w:val="26"/>
        </w:rPr>
        <w:t>не оказываемых государственными и муниципальными учреждениями, для возможного выделения средств на их оказание негосударственными организациями;</w:t>
      </w:r>
    </w:p>
    <w:p w:rsidR="00D974C5" w:rsidRPr="0079775B" w:rsidRDefault="00D974C5" w:rsidP="00442DCB">
      <w:pPr>
        <w:pStyle w:val="a3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79775B">
        <w:rPr>
          <w:rFonts w:ascii="Times New Roman" w:hAnsi="Times New Roman"/>
          <w:sz w:val="26"/>
          <w:szCs w:val="26"/>
        </w:rPr>
        <w:t xml:space="preserve">выявления уровня удовлетворенности граждан конкретными услугами государственных и муниципальных учреждений и востребованности аналогичных услуг конкретных негосударственных организаций для возможной передачи последним бюджетных средств на оказание данных услуг. </w:t>
      </w:r>
    </w:p>
    <w:p w:rsidR="00D974C5" w:rsidRDefault="00D974C5" w:rsidP="00C24296">
      <w:pPr>
        <w:pStyle w:val="a3"/>
        <w:spacing w:line="36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D974C5" w:rsidRPr="00DD609F" w:rsidRDefault="00D974C5" w:rsidP="00C24296">
      <w:pPr>
        <w:pStyle w:val="a3"/>
        <w:spacing w:line="36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Общие меры, включаемые в состав </w:t>
      </w:r>
      <w:r w:rsidRPr="00DD609F">
        <w:rPr>
          <w:rFonts w:ascii="Times New Roman" w:hAnsi="Times New Roman"/>
          <w:b/>
          <w:sz w:val="26"/>
          <w:szCs w:val="26"/>
        </w:rPr>
        <w:t>отраслевых программ</w:t>
      </w:r>
    </w:p>
    <w:p w:rsidR="00D974C5" w:rsidRPr="00C24296" w:rsidRDefault="00D974C5" w:rsidP="00CF7B35">
      <w:pPr>
        <w:spacing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2.1 </w:t>
      </w:r>
      <w:r w:rsidR="00570269">
        <w:rPr>
          <w:rFonts w:ascii="Times New Roman" w:hAnsi="Times New Roman"/>
          <w:b/>
          <w:sz w:val="26"/>
          <w:szCs w:val="26"/>
        </w:rPr>
        <w:t xml:space="preserve">Меры </w:t>
      </w:r>
      <w:r w:rsidRPr="00C24296">
        <w:rPr>
          <w:rFonts w:ascii="Times New Roman" w:hAnsi="Times New Roman"/>
          <w:b/>
          <w:sz w:val="26"/>
          <w:szCs w:val="26"/>
        </w:rPr>
        <w:t>финансовой поддержки</w:t>
      </w:r>
    </w:p>
    <w:p w:rsidR="00D974C5" w:rsidRPr="008015AA" w:rsidRDefault="00D974C5" w:rsidP="0079775B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Рекомендуется предусмотреть, в</w:t>
      </w:r>
      <w:r w:rsidRPr="008015AA">
        <w:rPr>
          <w:rFonts w:ascii="Times New Roman" w:hAnsi="Times New Roman"/>
          <w:sz w:val="26"/>
          <w:szCs w:val="26"/>
        </w:rPr>
        <w:t xml:space="preserve"> соответствии с законодательством Российской Федерации, финансовое обесп</w:t>
      </w:r>
      <w:r>
        <w:rPr>
          <w:rFonts w:ascii="Times New Roman" w:hAnsi="Times New Roman"/>
          <w:sz w:val="26"/>
          <w:szCs w:val="26"/>
        </w:rPr>
        <w:t>ечение предоставления</w:t>
      </w:r>
      <w:r w:rsidRPr="008015AA">
        <w:rPr>
          <w:rFonts w:ascii="Times New Roman" w:hAnsi="Times New Roman"/>
          <w:sz w:val="26"/>
          <w:szCs w:val="26"/>
        </w:rPr>
        <w:t xml:space="preserve"> услуг </w:t>
      </w:r>
      <w:r>
        <w:rPr>
          <w:rFonts w:ascii="Times New Roman" w:hAnsi="Times New Roman"/>
          <w:sz w:val="26"/>
          <w:szCs w:val="26"/>
        </w:rPr>
        <w:t xml:space="preserve">в социальной сфере </w:t>
      </w:r>
      <w:r w:rsidRPr="008015AA">
        <w:rPr>
          <w:rFonts w:ascii="Times New Roman" w:hAnsi="Times New Roman"/>
          <w:sz w:val="26"/>
          <w:szCs w:val="26"/>
        </w:rPr>
        <w:t>негосударственными организациями:</w:t>
      </w:r>
    </w:p>
    <w:p w:rsidR="00D974C5" w:rsidRPr="008015AA" w:rsidRDefault="00D974C5" w:rsidP="00C24296">
      <w:pPr>
        <w:pStyle w:val="a3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015AA">
        <w:rPr>
          <w:rFonts w:ascii="Times New Roman" w:hAnsi="Times New Roman"/>
          <w:sz w:val="26"/>
          <w:szCs w:val="26"/>
        </w:rPr>
        <w:lastRenderedPageBreak/>
        <w:t>путем предоставления субсидий из соответствующего бюджета бюджетной системы Российской Федерации в соответствии с бюджетным законодате</w:t>
      </w:r>
      <w:r>
        <w:rPr>
          <w:rFonts w:ascii="Times New Roman" w:hAnsi="Times New Roman"/>
          <w:sz w:val="26"/>
          <w:szCs w:val="26"/>
        </w:rPr>
        <w:t xml:space="preserve">льством Российской Федерации, в </w:t>
      </w:r>
      <w:proofErr w:type="spellStart"/>
      <w:r>
        <w:rPr>
          <w:rFonts w:ascii="Times New Roman" w:hAnsi="Times New Roman"/>
          <w:sz w:val="26"/>
          <w:szCs w:val="26"/>
        </w:rPr>
        <w:t>т.ч</w:t>
      </w:r>
      <w:proofErr w:type="spellEnd"/>
      <w:r>
        <w:rPr>
          <w:rFonts w:ascii="Times New Roman" w:hAnsi="Times New Roman"/>
          <w:sz w:val="26"/>
          <w:szCs w:val="26"/>
        </w:rPr>
        <w:t xml:space="preserve">. в рамках возмещения затрат на предоставление социальных услуг в соответствии с </w:t>
      </w:r>
      <w:r w:rsidR="004D41AF">
        <w:rPr>
          <w:rFonts w:ascii="Times New Roman" w:hAnsi="Times New Roman"/>
          <w:sz w:val="26"/>
          <w:szCs w:val="26"/>
        </w:rPr>
        <w:t xml:space="preserve">Федеральным законом от 28 декабря </w:t>
      </w:r>
      <w:smartTag w:uri="urn:schemas-microsoft-com:office:smarttags" w:element="metricconverter">
        <w:smartTagPr>
          <w:attr w:name="ProductID" w:val="2013 г"/>
        </w:smartTagPr>
        <w:r w:rsidR="004D41AF">
          <w:rPr>
            <w:rFonts w:ascii="Times New Roman" w:hAnsi="Times New Roman"/>
            <w:sz w:val="26"/>
            <w:szCs w:val="26"/>
          </w:rPr>
          <w:t>2013 г</w:t>
        </w:r>
      </w:smartTag>
      <w:r w:rsidR="004D41AF">
        <w:rPr>
          <w:rFonts w:ascii="Times New Roman" w:hAnsi="Times New Roman"/>
          <w:sz w:val="26"/>
          <w:szCs w:val="26"/>
        </w:rPr>
        <w:t xml:space="preserve">. </w:t>
      </w:r>
      <w:r w:rsidR="004D41AF">
        <w:rPr>
          <w:rFonts w:ascii="Times New Roman" w:hAnsi="Times New Roman"/>
          <w:sz w:val="26"/>
          <w:szCs w:val="26"/>
        </w:rPr>
        <w:br/>
      </w:r>
      <w:r w:rsidR="004D41AF">
        <w:rPr>
          <w:rFonts w:ascii="Times New Roman" w:hAnsi="Times New Roman"/>
          <w:sz w:val="26"/>
          <w:szCs w:val="26"/>
        </w:rPr>
        <w:t>№ 442-ФЗ</w:t>
      </w:r>
      <w:r w:rsidR="004D41AF">
        <w:rPr>
          <w:rFonts w:ascii="Times New Roman" w:hAnsi="Times New Roman"/>
          <w:sz w:val="26"/>
          <w:szCs w:val="26"/>
        </w:rPr>
        <w:t xml:space="preserve"> </w:t>
      </w:r>
      <w:r w:rsidR="004D41AF">
        <w:rPr>
          <w:rFonts w:ascii="Times New Roman" w:hAnsi="Times New Roman"/>
          <w:sz w:val="26"/>
          <w:szCs w:val="26"/>
        </w:rPr>
        <w:t>«Об основах социального обслуживания граждан в Российской Федерации»</w:t>
      </w:r>
      <w:r w:rsidR="004D41AF">
        <w:rPr>
          <w:rFonts w:ascii="Times New Roman" w:hAnsi="Times New Roman"/>
          <w:sz w:val="26"/>
          <w:szCs w:val="26"/>
        </w:rPr>
        <w:t xml:space="preserve"> (далее – закон № 442-ФЗ)</w:t>
      </w:r>
      <w:r>
        <w:rPr>
          <w:rFonts w:ascii="Times New Roman" w:hAnsi="Times New Roman"/>
          <w:sz w:val="26"/>
          <w:szCs w:val="26"/>
        </w:rPr>
        <w:t>;</w:t>
      </w:r>
    </w:p>
    <w:p w:rsidR="00D974C5" w:rsidRPr="008015AA" w:rsidRDefault="00D974C5" w:rsidP="00C24296">
      <w:pPr>
        <w:pStyle w:val="a3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015AA">
        <w:rPr>
          <w:rFonts w:ascii="Times New Roman" w:hAnsi="Times New Roman"/>
          <w:sz w:val="26"/>
          <w:szCs w:val="26"/>
        </w:rPr>
        <w:t>путем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sz w:val="26"/>
          <w:szCs w:val="26"/>
        </w:rPr>
        <w:t>арственных и муниципальных нужд;</w:t>
      </w:r>
    </w:p>
    <w:p w:rsidR="00D974C5" w:rsidRPr="008015AA" w:rsidRDefault="00D974C5" w:rsidP="00C24296">
      <w:pPr>
        <w:pStyle w:val="a3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счет средств потребительских целевых субсидий </w:t>
      </w:r>
      <w:r w:rsidR="004D41AF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сертификатов, ваучеров)</w:t>
      </w:r>
      <w:r w:rsidRPr="008015AA">
        <w:rPr>
          <w:rFonts w:ascii="Times New Roman" w:hAnsi="Times New Roman"/>
          <w:sz w:val="26"/>
          <w:szCs w:val="26"/>
        </w:rPr>
        <w:t>.</w:t>
      </w:r>
    </w:p>
    <w:p w:rsidR="00D974C5" w:rsidRPr="00C24296" w:rsidRDefault="00D974C5" w:rsidP="0079775B">
      <w:pPr>
        <w:shd w:val="clear" w:color="auto" w:fill="FFFFFF"/>
        <w:spacing w:line="36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C24296">
        <w:rPr>
          <w:rFonts w:ascii="Times New Roman" w:hAnsi="Times New Roman"/>
          <w:bCs/>
          <w:sz w:val="26"/>
          <w:szCs w:val="26"/>
        </w:rPr>
        <w:t>2.1.1.Механизм предоставления субсидий</w:t>
      </w:r>
    </w:p>
    <w:p w:rsidR="00D974C5" w:rsidRDefault="00D974C5" w:rsidP="0079775B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604C1">
        <w:rPr>
          <w:rFonts w:ascii="Times New Roman" w:hAnsi="Times New Roman"/>
          <w:sz w:val="26"/>
          <w:szCs w:val="26"/>
        </w:rPr>
        <w:t xml:space="preserve">а) </w:t>
      </w:r>
      <w:r>
        <w:rPr>
          <w:rFonts w:ascii="Times New Roman" w:hAnsi="Times New Roman"/>
          <w:sz w:val="26"/>
          <w:szCs w:val="26"/>
        </w:rPr>
        <w:t>С</w:t>
      </w:r>
      <w:r w:rsidRPr="002604C1">
        <w:rPr>
          <w:rFonts w:ascii="Times New Roman" w:hAnsi="Times New Roman"/>
          <w:sz w:val="26"/>
          <w:szCs w:val="26"/>
        </w:rPr>
        <w:t>убсидии на компенсацию недополученных доходов за фактически оказанные услуги</w:t>
      </w:r>
      <w:r>
        <w:rPr>
          <w:rFonts w:ascii="Times New Roman" w:hAnsi="Times New Roman"/>
          <w:sz w:val="26"/>
          <w:szCs w:val="26"/>
        </w:rPr>
        <w:t>.</w:t>
      </w:r>
    </w:p>
    <w:p w:rsidR="00D974C5" w:rsidRDefault="00D974C5" w:rsidP="0079775B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Применяется, наряду с другими способами, в сфере социального обслуживания населения, в соответствии с </w:t>
      </w:r>
      <w:r w:rsidR="00044438">
        <w:rPr>
          <w:rFonts w:ascii="Times New Roman" w:hAnsi="Times New Roman"/>
          <w:sz w:val="26"/>
          <w:szCs w:val="26"/>
        </w:rPr>
        <w:t>закон</w:t>
      </w:r>
      <w:r w:rsidR="00044438">
        <w:rPr>
          <w:rFonts w:ascii="Times New Roman" w:hAnsi="Times New Roman"/>
          <w:sz w:val="26"/>
          <w:szCs w:val="26"/>
        </w:rPr>
        <w:t>ом</w:t>
      </w:r>
      <w:r w:rsidR="00044438">
        <w:rPr>
          <w:rFonts w:ascii="Times New Roman" w:hAnsi="Times New Roman"/>
          <w:sz w:val="26"/>
          <w:szCs w:val="26"/>
        </w:rPr>
        <w:t xml:space="preserve"> № 442-ФЗ</w:t>
      </w:r>
      <w:r>
        <w:rPr>
          <w:rFonts w:ascii="Times New Roman" w:hAnsi="Times New Roman"/>
          <w:sz w:val="26"/>
          <w:szCs w:val="26"/>
        </w:rPr>
        <w:t>. Е</w:t>
      </w:r>
      <w:r w:rsidRPr="00791C0B">
        <w:rPr>
          <w:rFonts w:ascii="Times New Roman" w:hAnsi="Times New Roman"/>
          <w:sz w:val="26"/>
          <w:szCs w:val="26"/>
        </w:rPr>
        <w:t>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(заказа), поставщику или поставщикам социальных услуг выплачивается компенсация в размере и в порядке, которые определяются нормативными правовыми актами субъекта Российской Федерации.</w:t>
      </w:r>
      <w:r w:rsidRPr="00687CF7">
        <w:rPr>
          <w:rFonts w:ascii="Times New Roman" w:hAnsi="Times New Roman"/>
          <w:sz w:val="26"/>
          <w:szCs w:val="26"/>
        </w:rPr>
        <w:t xml:space="preserve"> </w:t>
      </w:r>
    </w:p>
    <w:p w:rsidR="00D974C5" w:rsidRDefault="00D974C5" w:rsidP="0079775B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F32A21">
        <w:rPr>
          <w:rFonts w:ascii="Times New Roman" w:hAnsi="Times New Roman"/>
          <w:sz w:val="26"/>
          <w:szCs w:val="26"/>
        </w:rPr>
        <w:t>исьм</w:t>
      </w:r>
      <w:r>
        <w:rPr>
          <w:rFonts w:ascii="Times New Roman" w:hAnsi="Times New Roman"/>
          <w:sz w:val="26"/>
          <w:szCs w:val="26"/>
        </w:rPr>
        <w:t>ом</w:t>
      </w:r>
      <w:r w:rsidRPr="00F32A21">
        <w:rPr>
          <w:rFonts w:ascii="Times New Roman" w:hAnsi="Times New Roman"/>
          <w:sz w:val="26"/>
          <w:szCs w:val="26"/>
        </w:rPr>
        <w:t xml:space="preserve"> Минтруда России от 6 сентября </w:t>
      </w:r>
      <w:smartTag w:uri="urn:schemas-microsoft-com:office:smarttags" w:element="metricconverter">
        <w:smartTagPr>
          <w:attr w:name="ProductID" w:val="2016 г"/>
        </w:smartTagPr>
        <w:r w:rsidRPr="00F32A21">
          <w:rPr>
            <w:rFonts w:ascii="Times New Roman" w:hAnsi="Times New Roman"/>
            <w:sz w:val="26"/>
            <w:szCs w:val="26"/>
          </w:rPr>
          <w:t>2016 г</w:t>
        </w:r>
      </w:smartTag>
      <w:r w:rsidRPr="00F32A21">
        <w:rPr>
          <w:rFonts w:ascii="Times New Roman" w:hAnsi="Times New Roman"/>
          <w:sz w:val="26"/>
          <w:szCs w:val="26"/>
        </w:rPr>
        <w:t>. № 12-4/10/П-5566</w:t>
      </w:r>
      <w:r>
        <w:rPr>
          <w:rFonts w:ascii="Times New Roman" w:hAnsi="Times New Roman"/>
          <w:sz w:val="26"/>
          <w:szCs w:val="26"/>
        </w:rPr>
        <w:t xml:space="preserve"> субъектам Российской Федерации</w:t>
      </w:r>
      <w:r w:rsidRPr="00F32A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рекомендовано установить </w:t>
      </w:r>
      <w:r w:rsidRPr="00F32A21">
        <w:rPr>
          <w:rFonts w:ascii="Times New Roman" w:hAnsi="Times New Roman"/>
          <w:sz w:val="26"/>
          <w:szCs w:val="26"/>
        </w:rPr>
        <w:t>в порядке возмещения средств</w:t>
      </w:r>
      <w:r w:rsidR="00570269">
        <w:rPr>
          <w:rFonts w:ascii="Times New Roman" w:hAnsi="Times New Roman"/>
          <w:sz w:val="26"/>
          <w:szCs w:val="26"/>
        </w:rPr>
        <w:br/>
      </w:r>
      <w:r w:rsidRPr="00F32A21">
        <w:rPr>
          <w:rFonts w:ascii="Times New Roman" w:hAnsi="Times New Roman"/>
          <w:sz w:val="26"/>
          <w:szCs w:val="26"/>
        </w:rPr>
        <w:t xml:space="preserve">по результатам оказания услуг социально ориентированным некоммерческим организациям максимальный срок </w:t>
      </w:r>
      <w:r>
        <w:rPr>
          <w:rFonts w:ascii="Times New Roman" w:hAnsi="Times New Roman"/>
          <w:sz w:val="26"/>
          <w:szCs w:val="26"/>
        </w:rPr>
        <w:t>в</w:t>
      </w:r>
      <w:r w:rsidR="00570269">
        <w:rPr>
          <w:rFonts w:ascii="Times New Roman" w:hAnsi="Times New Roman"/>
          <w:sz w:val="26"/>
          <w:szCs w:val="26"/>
        </w:rPr>
        <w:t xml:space="preserve"> </w:t>
      </w:r>
      <w:r w:rsidRPr="00F32A21">
        <w:rPr>
          <w:rFonts w:ascii="Times New Roman" w:hAnsi="Times New Roman"/>
          <w:sz w:val="26"/>
          <w:szCs w:val="26"/>
        </w:rPr>
        <w:t>1 месяц.</w:t>
      </w:r>
    </w:p>
    <w:p w:rsidR="00D974C5" w:rsidRPr="000E7BFB" w:rsidRDefault="00D974C5" w:rsidP="0079775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E7BFB">
        <w:rPr>
          <w:rFonts w:ascii="Times New Roman" w:hAnsi="Times New Roman"/>
          <w:sz w:val="26"/>
          <w:szCs w:val="26"/>
        </w:rPr>
        <w:tab/>
        <w:t>В целях повышения эффективности использования механизма компенсаций целесообразно включить в государственную программу мероприятия по созданию (модернизации, поддержке) автоматизированной информационной системы персонифицированного учета получателей услуг, мер социальной помощи и поддержки.</w:t>
      </w:r>
    </w:p>
    <w:p w:rsidR="00D974C5" w:rsidRPr="002604C1" w:rsidRDefault="00D974C5" w:rsidP="0079775B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4C1">
        <w:rPr>
          <w:rFonts w:ascii="Times New Roman" w:hAnsi="Times New Roman"/>
          <w:sz w:val="26"/>
          <w:szCs w:val="26"/>
        </w:rPr>
        <w:lastRenderedPageBreak/>
        <w:t xml:space="preserve">б) </w:t>
      </w:r>
      <w:r>
        <w:rPr>
          <w:rFonts w:ascii="Times New Roman" w:hAnsi="Times New Roman"/>
          <w:sz w:val="26"/>
          <w:szCs w:val="26"/>
        </w:rPr>
        <w:t>С</w:t>
      </w:r>
      <w:r w:rsidRPr="002604C1">
        <w:rPr>
          <w:rFonts w:ascii="Times New Roman" w:hAnsi="Times New Roman"/>
          <w:sz w:val="26"/>
          <w:szCs w:val="26"/>
        </w:rPr>
        <w:t>убсидии некоммерческим организациям на предоставление определенного объема услуг.</w:t>
      </w:r>
    </w:p>
    <w:p w:rsidR="00D974C5" w:rsidRDefault="00D974C5" w:rsidP="0079775B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4C1">
        <w:rPr>
          <w:rFonts w:ascii="Times New Roman" w:hAnsi="Times New Roman"/>
          <w:sz w:val="26"/>
          <w:szCs w:val="26"/>
        </w:rPr>
        <w:t>Данный способ применяется</w:t>
      </w:r>
      <w:r>
        <w:rPr>
          <w:rFonts w:ascii="Times New Roman" w:hAnsi="Times New Roman"/>
          <w:sz w:val="26"/>
          <w:szCs w:val="26"/>
        </w:rPr>
        <w:t xml:space="preserve"> в соответствии со статьей 78.1 Бюджетного Кодекса Российской Федерации, предусматривающей в законе субъекта Российской Федерации о бюджете субъекта Российской Федерации, в решении представительного органа муниципального образования о местном бюджете субсидии некоммерческим организациям, не являющимся государственными (муниципальными) учреждениями.</w:t>
      </w:r>
    </w:p>
    <w:p w:rsidR="00D974C5" w:rsidRPr="008015AA" w:rsidRDefault="00D974C5" w:rsidP="0079775B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силу </w:t>
      </w:r>
      <w:r w:rsidRPr="002604C1">
        <w:rPr>
          <w:rFonts w:ascii="Times New Roman" w:hAnsi="Times New Roman"/>
          <w:sz w:val="26"/>
          <w:szCs w:val="26"/>
        </w:rPr>
        <w:t>отсутстви</w:t>
      </w:r>
      <w:r>
        <w:rPr>
          <w:rFonts w:ascii="Times New Roman" w:hAnsi="Times New Roman"/>
          <w:sz w:val="26"/>
          <w:szCs w:val="26"/>
        </w:rPr>
        <w:t>я или недостаточности</w:t>
      </w:r>
      <w:r w:rsidRPr="002604C1">
        <w:rPr>
          <w:rFonts w:ascii="Times New Roman" w:hAnsi="Times New Roman"/>
          <w:sz w:val="26"/>
          <w:szCs w:val="26"/>
        </w:rPr>
        <w:t xml:space="preserve"> у</w:t>
      </w:r>
      <w:r>
        <w:rPr>
          <w:rFonts w:ascii="Times New Roman" w:hAnsi="Times New Roman"/>
          <w:sz w:val="26"/>
          <w:szCs w:val="26"/>
        </w:rPr>
        <w:t xml:space="preserve"> большинства</w:t>
      </w:r>
      <w:r w:rsidRPr="002604C1">
        <w:rPr>
          <w:rFonts w:ascii="Times New Roman" w:hAnsi="Times New Roman"/>
          <w:sz w:val="26"/>
          <w:szCs w:val="26"/>
        </w:rPr>
        <w:t xml:space="preserve"> некоммерческих организаций, способных оказывать услуги</w:t>
      </w:r>
      <w:r>
        <w:rPr>
          <w:rFonts w:ascii="Times New Roman" w:hAnsi="Times New Roman"/>
          <w:sz w:val="26"/>
          <w:szCs w:val="26"/>
        </w:rPr>
        <w:t xml:space="preserve"> в социальной сфере,</w:t>
      </w:r>
      <w:r w:rsidRPr="002604C1">
        <w:rPr>
          <w:rFonts w:ascii="Times New Roman" w:hAnsi="Times New Roman"/>
          <w:sz w:val="26"/>
          <w:szCs w:val="26"/>
        </w:rPr>
        <w:t xml:space="preserve"> оборотных средств на покрытие</w:t>
      </w:r>
      <w:r w:rsidRPr="008015AA">
        <w:rPr>
          <w:rFonts w:ascii="Times New Roman" w:hAnsi="Times New Roman"/>
          <w:sz w:val="26"/>
          <w:szCs w:val="26"/>
        </w:rPr>
        <w:t xml:space="preserve"> соответствующих расходов</w:t>
      </w:r>
      <w:r>
        <w:rPr>
          <w:rFonts w:ascii="Times New Roman" w:hAnsi="Times New Roman"/>
          <w:sz w:val="26"/>
          <w:szCs w:val="26"/>
        </w:rPr>
        <w:t>, рекомендуется при предоставлении данных субсидий</w:t>
      </w:r>
      <w:r w:rsidRPr="008015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2604C1">
        <w:rPr>
          <w:rFonts w:ascii="Times New Roman" w:hAnsi="Times New Roman"/>
          <w:sz w:val="26"/>
          <w:szCs w:val="26"/>
        </w:rPr>
        <w:t>целях бесперебойного оказания услуг</w:t>
      </w:r>
      <w:r>
        <w:rPr>
          <w:rFonts w:ascii="Times New Roman" w:hAnsi="Times New Roman"/>
          <w:sz w:val="26"/>
          <w:szCs w:val="26"/>
        </w:rPr>
        <w:t xml:space="preserve"> обеспечивать механизм авансирования </w:t>
      </w:r>
      <w:r w:rsidRPr="002604C1">
        <w:rPr>
          <w:rFonts w:ascii="Times New Roman" w:hAnsi="Times New Roman"/>
          <w:sz w:val="26"/>
          <w:szCs w:val="26"/>
        </w:rPr>
        <w:t>расход</w:t>
      </w:r>
      <w:r>
        <w:rPr>
          <w:rFonts w:ascii="Times New Roman" w:hAnsi="Times New Roman"/>
          <w:sz w:val="26"/>
          <w:szCs w:val="26"/>
        </w:rPr>
        <w:t>ов некоммерческих организаций.</w:t>
      </w:r>
    </w:p>
    <w:p w:rsidR="00D974C5" w:rsidRPr="00C24296" w:rsidRDefault="00D974C5" w:rsidP="0079775B">
      <w:pPr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24296">
        <w:rPr>
          <w:rFonts w:ascii="Times New Roman" w:hAnsi="Times New Roman"/>
          <w:bCs/>
          <w:sz w:val="26"/>
          <w:szCs w:val="26"/>
        </w:rPr>
        <w:t>2.1.2.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24296">
        <w:rPr>
          <w:rFonts w:ascii="Times New Roman" w:hAnsi="Times New Roman"/>
          <w:bCs/>
          <w:sz w:val="26"/>
          <w:szCs w:val="26"/>
        </w:rPr>
        <w:t>Механизм закупок услуг для государственных (муниципальных) нужд</w:t>
      </w:r>
    </w:p>
    <w:p w:rsidR="00D974C5" w:rsidRDefault="00D974C5" w:rsidP="0079775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015AA">
        <w:rPr>
          <w:rFonts w:ascii="Times New Roman" w:hAnsi="Times New Roman"/>
          <w:sz w:val="26"/>
          <w:szCs w:val="26"/>
        </w:rPr>
        <w:tab/>
        <w:t xml:space="preserve">Данный способ </w:t>
      </w:r>
      <w:r>
        <w:rPr>
          <w:rFonts w:ascii="Times New Roman" w:hAnsi="Times New Roman"/>
          <w:sz w:val="26"/>
          <w:szCs w:val="26"/>
        </w:rPr>
        <w:t xml:space="preserve">целесообразно </w:t>
      </w:r>
      <w:r w:rsidRPr="008015AA">
        <w:rPr>
          <w:rFonts w:ascii="Times New Roman" w:hAnsi="Times New Roman"/>
          <w:sz w:val="26"/>
          <w:szCs w:val="26"/>
        </w:rPr>
        <w:t>применя</w:t>
      </w:r>
      <w:r>
        <w:rPr>
          <w:rFonts w:ascii="Times New Roman" w:hAnsi="Times New Roman"/>
          <w:sz w:val="26"/>
          <w:szCs w:val="26"/>
        </w:rPr>
        <w:t xml:space="preserve">ть </w:t>
      </w:r>
      <w:r w:rsidRPr="008015AA">
        <w:rPr>
          <w:rFonts w:ascii="Times New Roman" w:hAnsi="Times New Roman"/>
          <w:sz w:val="26"/>
          <w:szCs w:val="26"/>
        </w:rPr>
        <w:t>при наличии конкурентного рынка и необходимости отбора наилучшего по цене и качеству предложения в рамках законодательства о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974C5" w:rsidRDefault="00D974C5" w:rsidP="00C2429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2.1.3. Механизм целевых потребительских субсидий</w:t>
      </w:r>
    </w:p>
    <w:p w:rsidR="00D974C5" w:rsidRDefault="00D974C5" w:rsidP="00C2429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Рекомендуется внедрение </w:t>
      </w:r>
      <w:r w:rsidRPr="008015AA">
        <w:rPr>
          <w:rFonts w:ascii="Times New Roman" w:hAnsi="Times New Roman"/>
          <w:sz w:val="26"/>
          <w:szCs w:val="26"/>
        </w:rPr>
        <w:t>практик</w:t>
      </w:r>
      <w:r>
        <w:rPr>
          <w:rFonts w:ascii="Times New Roman" w:hAnsi="Times New Roman"/>
          <w:sz w:val="26"/>
          <w:szCs w:val="26"/>
        </w:rPr>
        <w:t>и</w:t>
      </w:r>
      <w:r w:rsidRPr="008015AA">
        <w:rPr>
          <w:rFonts w:ascii="Times New Roman" w:hAnsi="Times New Roman"/>
          <w:sz w:val="26"/>
          <w:szCs w:val="26"/>
        </w:rPr>
        <w:t xml:space="preserve"> использования механизма потребительских сертификатов на получение услуг и включение в государственные программы мероприятий по финансовому обеспечению услуг для предъявителей сертификатов.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015AA">
        <w:rPr>
          <w:rFonts w:ascii="Times New Roman" w:hAnsi="Times New Roman"/>
          <w:sz w:val="26"/>
          <w:szCs w:val="26"/>
        </w:rPr>
        <w:t>Сертификат может выступать как инструментом осуществления получателем социальных услуг выбора поставщика из нескольких действующих поставщиков, так и способом финансового обеспечения адресного предоставления определенного пакета</w:t>
      </w:r>
      <w:r>
        <w:rPr>
          <w:rFonts w:ascii="Times New Roman" w:hAnsi="Times New Roman"/>
          <w:sz w:val="26"/>
          <w:szCs w:val="26"/>
        </w:rPr>
        <w:t xml:space="preserve"> услуг при наличии очередности.</w:t>
      </w:r>
    </w:p>
    <w:p w:rsidR="00D974C5" w:rsidRPr="0053451F" w:rsidRDefault="00D974C5" w:rsidP="00CF7B35">
      <w:pPr>
        <w:spacing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53451F">
        <w:rPr>
          <w:rFonts w:ascii="Times New Roman" w:hAnsi="Times New Roman"/>
          <w:b/>
          <w:sz w:val="26"/>
          <w:szCs w:val="26"/>
        </w:rPr>
        <w:t>2.</w:t>
      </w:r>
      <w:r w:rsidR="008F612F">
        <w:rPr>
          <w:rFonts w:ascii="Times New Roman" w:hAnsi="Times New Roman"/>
          <w:b/>
          <w:sz w:val="26"/>
          <w:szCs w:val="26"/>
        </w:rPr>
        <w:t>2.</w:t>
      </w:r>
      <w:r w:rsidRPr="0053451F">
        <w:rPr>
          <w:rFonts w:ascii="Times New Roman" w:hAnsi="Times New Roman"/>
          <w:b/>
          <w:sz w:val="26"/>
          <w:szCs w:val="26"/>
        </w:rPr>
        <w:t xml:space="preserve"> Предоставление консультационной, методической, информационной поддержки, подготовки кадров</w:t>
      </w:r>
    </w:p>
    <w:p w:rsidR="00D974C5" w:rsidRDefault="00D974C5" w:rsidP="0079775B">
      <w:pPr>
        <w:pStyle w:val="a3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Рекомендуется предусмотреть, в</w:t>
      </w:r>
      <w:r w:rsidRPr="008015AA">
        <w:rPr>
          <w:rFonts w:ascii="Times New Roman" w:hAnsi="Times New Roman"/>
          <w:sz w:val="26"/>
          <w:szCs w:val="26"/>
        </w:rPr>
        <w:t xml:space="preserve"> соответствии с законодательством Российской Федераци</w:t>
      </w:r>
      <w:r>
        <w:rPr>
          <w:rFonts w:ascii="Times New Roman" w:hAnsi="Times New Roman"/>
          <w:sz w:val="26"/>
          <w:szCs w:val="26"/>
        </w:rPr>
        <w:t>и:</w:t>
      </w:r>
    </w:p>
    <w:p w:rsidR="00D974C5" w:rsidRPr="00286DCE" w:rsidRDefault="00D974C5" w:rsidP="00E668D6">
      <w:pPr>
        <w:pStyle w:val="a3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6DCE">
        <w:rPr>
          <w:rFonts w:ascii="Times New Roman" w:hAnsi="Times New Roman"/>
          <w:sz w:val="26"/>
          <w:szCs w:val="26"/>
        </w:rPr>
        <w:t>проведение консультаций, формирование рабочих групп по актуальным проблемам участия СОНКО в предоставлении услуг;</w:t>
      </w:r>
    </w:p>
    <w:p w:rsidR="00D974C5" w:rsidRPr="00DC51C7" w:rsidRDefault="00D974C5" w:rsidP="00DC51C7">
      <w:pPr>
        <w:pStyle w:val="a3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86DCE">
        <w:rPr>
          <w:rFonts w:ascii="Times New Roman" w:hAnsi="Times New Roman"/>
          <w:sz w:val="26"/>
          <w:szCs w:val="26"/>
        </w:rPr>
        <w:lastRenderedPageBreak/>
        <w:t>создание и поддержка отраслевых ресурсных центров поддержки СОНКО</w:t>
      </w:r>
      <w:r>
        <w:rPr>
          <w:rFonts w:ascii="Times New Roman" w:hAnsi="Times New Roman"/>
          <w:sz w:val="26"/>
          <w:szCs w:val="26"/>
        </w:rPr>
        <w:t xml:space="preserve"> (при нал</w:t>
      </w:r>
      <w:r w:rsidRPr="00DC51C7">
        <w:rPr>
          <w:rFonts w:ascii="Times New Roman" w:hAnsi="Times New Roman"/>
          <w:sz w:val="26"/>
          <w:szCs w:val="26"/>
        </w:rPr>
        <w:t>ичии соответствующих ресурсных центров);</w:t>
      </w:r>
    </w:p>
    <w:p w:rsidR="00D974C5" w:rsidRPr="00DC51C7" w:rsidRDefault="00D974C5" w:rsidP="00DC51C7">
      <w:pPr>
        <w:pStyle w:val="a3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C51C7">
        <w:rPr>
          <w:rFonts w:ascii="Times New Roman" w:hAnsi="Times New Roman"/>
          <w:sz w:val="26"/>
          <w:szCs w:val="26"/>
        </w:rPr>
        <w:t>разработка и выпуск методических материалов по поддержке негосударственных организаций;</w:t>
      </w:r>
    </w:p>
    <w:p w:rsidR="00D974C5" w:rsidRDefault="00D974C5" w:rsidP="0053451F">
      <w:pPr>
        <w:pStyle w:val="a3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C51C7">
        <w:rPr>
          <w:rFonts w:ascii="Times New Roman" w:hAnsi="Times New Roman"/>
          <w:sz w:val="26"/>
          <w:szCs w:val="26"/>
        </w:rPr>
        <w:t xml:space="preserve">подготовка,  дополнительное профессиональное образование и повышение квалификации для руководителей и сотрудников негосударственных организаций, в том числе организация и проведение образовательных курсов, лекций, семинаров, конференций, мастер-классов. </w:t>
      </w:r>
    </w:p>
    <w:p w:rsidR="00D974C5" w:rsidRPr="0053451F" w:rsidRDefault="00D974C5" w:rsidP="0053451F">
      <w:pPr>
        <w:pStyle w:val="a3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3451F">
        <w:rPr>
          <w:rFonts w:ascii="Times New Roman" w:hAnsi="Times New Roman"/>
          <w:b/>
          <w:sz w:val="26"/>
          <w:szCs w:val="26"/>
        </w:rPr>
        <w:t>2.3. Определение объемов передаваемых негосударственным</w:t>
      </w:r>
      <w:r w:rsidRPr="00CF7B35">
        <w:rPr>
          <w:rFonts w:ascii="Times New Roman" w:hAnsi="Times New Roman"/>
          <w:b/>
          <w:sz w:val="26"/>
          <w:szCs w:val="26"/>
        </w:rPr>
        <w:t xml:space="preserve"> организациям бюджетных средств на предоставление услуг в социальной сфере </w:t>
      </w:r>
    </w:p>
    <w:p w:rsidR="00D974C5" w:rsidRPr="000E7BFB" w:rsidRDefault="00D974C5" w:rsidP="00DC51C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E7BFB">
        <w:rPr>
          <w:rFonts w:ascii="Times New Roman" w:hAnsi="Times New Roman"/>
          <w:sz w:val="26"/>
          <w:szCs w:val="26"/>
        </w:rPr>
        <w:t>Объемы бюджетных средств, предусматриваемых в государственных программах на предоставление услуг негосударственными организациями необходимо определить исходя из:</w:t>
      </w:r>
    </w:p>
    <w:p w:rsidR="00D974C5" w:rsidRDefault="00D974C5" w:rsidP="00DC51C7">
      <w:pPr>
        <w:pStyle w:val="a3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E7BFB">
        <w:rPr>
          <w:rFonts w:ascii="Times New Roman" w:hAnsi="Times New Roman"/>
          <w:sz w:val="26"/>
          <w:szCs w:val="26"/>
        </w:rPr>
        <w:t>принятых решений о перечне услуг, средства на пр</w:t>
      </w:r>
      <w:r>
        <w:rPr>
          <w:rFonts w:ascii="Times New Roman" w:hAnsi="Times New Roman"/>
          <w:sz w:val="26"/>
          <w:szCs w:val="26"/>
        </w:rPr>
        <w:t xml:space="preserve">едоставление которых </w:t>
      </w:r>
      <w:r w:rsidRPr="000E7BFB">
        <w:rPr>
          <w:rFonts w:ascii="Times New Roman" w:hAnsi="Times New Roman"/>
          <w:sz w:val="26"/>
          <w:szCs w:val="26"/>
        </w:rPr>
        <w:t>целесообразно передать негосударственным организациями</w:t>
      </w:r>
      <w:r>
        <w:rPr>
          <w:rFonts w:ascii="Times New Roman" w:hAnsi="Times New Roman"/>
          <w:sz w:val="26"/>
          <w:szCs w:val="26"/>
        </w:rPr>
        <w:t>;</w:t>
      </w:r>
    </w:p>
    <w:p w:rsidR="00D974C5" w:rsidRPr="000E7BFB" w:rsidRDefault="00D974C5" w:rsidP="00DC51C7">
      <w:pPr>
        <w:pStyle w:val="a3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прогноза</w:t>
      </w:r>
      <w:r w:rsidRPr="000E7B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физического </w:t>
      </w:r>
      <w:r w:rsidRPr="000E7BFB">
        <w:rPr>
          <w:rFonts w:ascii="Times New Roman" w:hAnsi="Times New Roman"/>
          <w:sz w:val="26"/>
          <w:szCs w:val="26"/>
        </w:rPr>
        <w:t>объема</w:t>
      </w:r>
      <w:r>
        <w:rPr>
          <w:rFonts w:ascii="Times New Roman" w:hAnsi="Times New Roman"/>
          <w:sz w:val="26"/>
          <w:szCs w:val="26"/>
        </w:rPr>
        <w:t xml:space="preserve"> услуг, которые могут оказать негосударственные организации, исходя из оценки </w:t>
      </w:r>
      <w:r w:rsidRPr="000E7BFB">
        <w:rPr>
          <w:rFonts w:ascii="Times New Roman" w:hAnsi="Times New Roman"/>
          <w:sz w:val="26"/>
          <w:szCs w:val="26"/>
        </w:rPr>
        <w:t>потребности в услугах и оценки возможностей негосударственных организаций</w:t>
      </w:r>
      <w:r>
        <w:rPr>
          <w:rFonts w:ascii="Times New Roman" w:hAnsi="Times New Roman"/>
          <w:sz w:val="26"/>
          <w:szCs w:val="26"/>
        </w:rPr>
        <w:t xml:space="preserve"> по обеспечению этих потребностей</w:t>
      </w:r>
      <w:r w:rsidRPr="000E7BFB">
        <w:rPr>
          <w:rFonts w:ascii="Times New Roman" w:hAnsi="Times New Roman"/>
          <w:sz w:val="26"/>
          <w:szCs w:val="26"/>
        </w:rPr>
        <w:t xml:space="preserve">; </w:t>
      </w:r>
    </w:p>
    <w:p w:rsidR="00D974C5" w:rsidRPr="000E7BFB" w:rsidRDefault="00D974C5" w:rsidP="00DC51C7">
      <w:pPr>
        <w:pStyle w:val="a3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расчета стоимостных объемов </w:t>
      </w:r>
      <w:r w:rsidRPr="000E7BFB">
        <w:rPr>
          <w:rFonts w:ascii="Times New Roman" w:hAnsi="Times New Roman"/>
          <w:sz w:val="26"/>
          <w:szCs w:val="26"/>
        </w:rPr>
        <w:t xml:space="preserve">прогнозируемого </w:t>
      </w:r>
      <w:r>
        <w:rPr>
          <w:rFonts w:ascii="Times New Roman" w:hAnsi="Times New Roman"/>
          <w:sz w:val="26"/>
          <w:szCs w:val="26"/>
        </w:rPr>
        <w:t>физического объема</w:t>
      </w:r>
      <w:r w:rsidRPr="000E7BFB">
        <w:rPr>
          <w:rFonts w:ascii="Times New Roman" w:hAnsi="Times New Roman"/>
          <w:sz w:val="26"/>
          <w:szCs w:val="26"/>
        </w:rPr>
        <w:t xml:space="preserve"> услуг, которые будут оказаны негосударственными поставщиками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0E7BFB">
        <w:rPr>
          <w:rFonts w:ascii="Times New Roman" w:hAnsi="Times New Roman"/>
          <w:sz w:val="26"/>
          <w:szCs w:val="26"/>
        </w:rPr>
        <w:t xml:space="preserve">на основе </w:t>
      </w:r>
      <w:proofErr w:type="spellStart"/>
      <w:r w:rsidRPr="000E7BFB">
        <w:rPr>
          <w:rFonts w:ascii="Times New Roman" w:hAnsi="Times New Roman"/>
          <w:sz w:val="26"/>
          <w:szCs w:val="26"/>
        </w:rPr>
        <w:t>подушевых</w:t>
      </w:r>
      <w:proofErr w:type="spellEnd"/>
      <w:r w:rsidRPr="000E7BFB">
        <w:rPr>
          <w:rFonts w:ascii="Times New Roman" w:hAnsi="Times New Roman"/>
          <w:sz w:val="26"/>
          <w:szCs w:val="26"/>
        </w:rPr>
        <w:t xml:space="preserve"> нормативов финансирования.</w:t>
      </w:r>
    </w:p>
    <w:p w:rsidR="00D974C5" w:rsidRPr="0053451F" w:rsidRDefault="00D974C5" w:rsidP="0053451F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3451F">
        <w:rPr>
          <w:rFonts w:ascii="Times New Roman" w:hAnsi="Times New Roman"/>
          <w:sz w:val="26"/>
          <w:szCs w:val="26"/>
        </w:rPr>
        <w:t xml:space="preserve">В случае отсутствия указанных нормативов финансирования расчет рекомендуется осуществлять на основе стандартов, отражающих необходимые виды и объемы расходов, а также сопоставимых данных, получаемых, например, из отчетов успешно реализованных проектов негосударственных организаций,  материалов, отражающих опыт других субъектов Российской Федерации, доступных методических материалов и т.д. </w:t>
      </w:r>
    </w:p>
    <w:p w:rsidR="00D974C5" w:rsidRPr="0053451F" w:rsidRDefault="00D974C5" w:rsidP="0053451F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3451F">
        <w:rPr>
          <w:rFonts w:ascii="Times New Roman" w:hAnsi="Times New Roman"/>
          <w:b/>
          <w:sz w:val="26"/>
          <w:szCs w:val="26"/>
        </w:rPr>
        <w:t>2.4. Определение целевых показателей по передаче негосударственным организациям части бюджетных средств, направляемых на предоставление населению услуг в социальной сфере</w:t>
      </w:r>
    </w:p>
    <w:p w:rsidR="00D974C5" w:rsidRPr="008015AA" w:rsidRDefault="00D974C5" w:rsidP="00DC51C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015AA">
        <w:rPr>
          <w:rFonts w:ascii="Times New Roman" w:hAnsi="Times New Roman"/>
          <w:sz w:val="26"/>
          <w:szCs w:val="26"/>
        </w:rPr>
        <w:t>Исходя из планируемого</w:t>
      </w:r>
      <w:r>
        <w:rPr>
          <w:rFonts w:ascii="Times New Roman" w:hAnsi="Times New Roman"/>
          <w:sz w:val="26"/>
          <w:szCs w:val="26"/>
        </w:rPr>
        <w:t xml:space="preserve"> перечня и</w:t>
      </w:r>
      <w:r w:rsidRPr="008015AA">
        <w:rPr>
          <w:rFonts w:ascii="Times New Roman" w:hAnsi="Times New Roman"/>
          <w:sz w:val="26"/>
          <w:szCs w:val="26"/>
        </w:rPr>
        <w:t xml:space="preserve"> объема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8015AA">
        <w:rPr>
          <w:rFonts w:ascii="Times New Roman" w:hAnsi="Times New Roman"/>
          <w:sz w:val="26"/>
          <w:szCs w:val="26"/>
        </w:rPr>
        <w:t>услуг</w:t>
      </w:r>
      <w:r>
        <w:rPr>
          <w:rFonts w:ascii="Times New Roman" w:hAnsi="Times New Roman"/>
          <w:sz w:val="26"/>
          <w:szCs w:val="26"/>
        </w:rPr>
        <w:t xml:space="preserve"> в социальной сфере</w:t>
      </w:r>
      <w:r w:rsidRPr="008015AA">
        <w:rPr>
          <w:rFonts w:ascii="Times New Roman" w:hAnsi="Times New Roman"/>
          <w:sz w:val="26"/>
          <w:szCs w:val="26"/>
        </w:rPr>
        <w:t xml:space="preserve">, средства на оказание которых признано целесообразным передать негосударственным </w:t>
      </w:r>
      <w:r w:rsidRPr="008015AA">
        <w:rPr>
          <w:rFonts w:ascii="Times New Roman" w:hAnsi="Times New Roman"/>
          <w:sz w:val="26"/>
          <w:szCs w:val="26"/>
        </w:rPr>
        <w:lastRenderedPageBreak/>
        <w:t xml:space="preserve">поставщикам, необходимо </w:t>
      </w:r>
      <w:r>
        <w:rPr>
          <w:rFonts w:ascii="Times New Roman" w:hAnsi="Times New Roman"/>
          <w:sz w:val="26"/>
          <w:szCs w:val="26"/>
        </w:rPr>
        <w:t xml:space="preserve">дополнить соответствующими позициями перечень </w:t>
      </w:r>
      <w:r w:rsidRPr="008015AA">
        <w:rPr>
          <w:rFonts w:ascii="Times New Roman" w:hAnsi="Times New Roman"/>
          <w:sz w:val="26"/>
          <w:szCs w:val="26"/>
        </w:rPr>
        <w:t>целевых показателей</w:t>
      </w:r>
      <w:r>
        <w:rPr>
          <w:rFonts w:ascii="Times New Roman" w:hAnsi="Times New Roman"/>
          <w:sz w:val="26"/>
          <w:szCs w:val="26"/>
        </w:rPr>
        <w:t xml:space="preserve"> государственной программы субъекта Российской Федерации. В данный перечень рекомендуется включить следующие показатели:</w:t>
      </w:r>
    </w:p>
    <w:p w:rsidR="00D974C5" w:rsidRDefault="00D974C5" w:rsidP="00DC51C7">
      <w:pPr>
        <w:pStyle w:val="a3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8015AA">
        <w:rPr>
          <w:rFonts w:ascii="Times New Roman" w:hAnsi="Times New Roman"/>
          <w:sz w:val="26"/>
          <w:szCs w:val="26"/>
        </w:rPr>
        <w:t>оля</w:t>
      </w:r>
      <w:r>
        <w:rPr>
          <w:rFonts w:ascii="Times New Roman" w:hAnsi="Times New Roman"/>
          <w:sz w:val="26"/>
          <w:szCs w:val="26"/>
        </w:rPr>
        <w:t xml:space="preserve"> негосударственных, в том числе некоммерческих,</w:t>
      </w:r>
      <w:r w:rsidRPr="008015AA">
        <w:rPr>
          <w:rFonts w:ascii="Times New Roman" w:hAnsi="Times New Roman"/>
          <w:sz w:val="26"/>
          <w:szCs w:val="26"/>
        </w:rPr>
        <w:t xml:space="preserve"> организаций, предоставляющих услуги</w:t>
      </w:r>
      <w:r>
        <w:rPr>
          <w:rFonts w:ascii="Times New Roman" w:hAnsi="Times New Roman"/>
          <w:sz w:val="26"/>
          <w:szCs w:val="26"/>
        </w:rPr>
        <w:t xml:space="preserve"> в социальной сфере, в общем </w:t>
      </w:r>
      <w:r w:rsidRPr="008015AA">
        <w:rPr>
          <w:rFonts w:ascii="Times New Roman" w:hAnsi="Times New Roman"/>
          <w:sz w:val="26"/>
          <w:szCs w:val="26"/>
        </w:rPr>
        <w:t>числе организаций, предоставляющих услуги</w:t>
      </w:r>
      <w:r>
        <w:rPr>
          <w:rFonts w:ascii="Times New Roman" w:hAnsi="Times New Roman"/>
          <w:sz w:val="26"/>
          <w:szCs w:val="26"/>
        </w:rPr>
        <w:t xml:space="preserve"> в социальной сфере в рамках государственной программы </w:t>
      </w:r>
      <w:r w:rsidRPr="00F44B91">
        <w:rPr>
          <w:rFonts w:ascii="Times New Roman" w:hAnsi="Times New Roman"/>
          <w:sz w:val="26"/>
          <w:szCs w:val="26"/>
        </w:rPr>
        <w:t>субъект</w:t>
      </w:r>
      <w:r>
        <w:rPr>
          <w:rFonts w:ascii="Times New Roman" w:hAnsi="Times New Roman"/>
          <w:sz w:val="26"/>
          <w:szCs w:val="26"/>
        </w:rPr>
        <w:t>а</w:t>
      </w:r>
      <w:r w:rsidRPr="00F44B91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Pr="008015AA">
        <w:rPr>
          <w:rFonts w:ascii="Times New Roman" w:hAnsi="Times New Roman"/>
          <w:sz w:val="26"/>
          <w:szCs w:val="26"/>
        </w:rPr>
        <w:t>;</w:t>
      </w:r>
    </w:p>
    <w:p w:rsidR="00D974C5" w:rsidRPr="008015AA" w:rsidRDefault="00D974C5" w:rsidP="00DC51C7">
      <w:pPr>
        <w:pStyle w:val="a3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4B91">
        <w:rPr>
          <w:rFonts w:ascii="Times New Roman" w:hAnsi="Times New Roman"/>
          <w:sz w:val="26"/>
          <w:szCs w:val="26"/>
        </w:rPr>
        <w:t xml:space="preserve">доля </w:t>
      </w:r>
      <w:r>
        <w:rPr>
          <w:rFonts w:ascii="Times New Roman" w:hAnsi="Times New Roman"/>
          <w:sz w:val="26"/>
          <w:szCs w:val="26"/>
        </w:rPr>
        <w:t xml:space="preserve">бюджетных </w:t>
      </w:r>
      <w:r w:rsidRPr="00F44B91">
        <w:rPr>
          <w:rFonts w:ascii="Times New Roman" w:hAnsi="Times New Roman"/>
          <w:sz w:val="26"/>
          <w:szCs w:val="26"/>
        </w:rPr>
        <w:t xml:space="preserve">средств, выделяемых </w:t>
      </w:r>
      <w:r>
        <w:rPr>
          <w:rFonts w:ascii="Times New Roman" w:hAnsi="Times New Roman"/>
          <w:sz w:val="26"/>
          <w:szCs w:val="26"/>
        </w:rPr>
        <w:t>негосударственным, в том числе некоммерческим</w:t>
      </w:r>
      <w:r w:rsidRPr="00F44B9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организациям,</w:t>
      </w:r>
      <w:r w:rsidRPr="00F44B91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 общем объеме бюджетных средств</w:t>
      </w:r>
      <w:r w:rsidRPr="00F44B91">
        <w:rPr>
          <w:rFonts w:ascii="Times New Roman" w:hAnsi="Times New Roman"/>
          <w:sz w:val="26"/>
          <w:szCs w:val="26"/>
        </w:rPr>
        <w:t xml:space="preserve">, выделяемых на предоставление услуг в </w:t>
      </w:r>
      <w:r>
        <w:rPr>
          <w:rFonts w:ascii="Times New Roman" w:hAnsi="Times New Roman"/>
          <w:sz w:val="26"/>
          <w:szCs w:val="26"/>
        </w:rPr>
        <w:t xml:space="preserve">социальной сфере в рамках государственной программы </w:t>
      </w:r>
      <w:r w:rsidRPr="00F44B91">
        <w:rPr>
          <w:rFonts w:ascii="Times New Roman" w:hAnsi="Times New Roman"/>
          <w:sz w:val="26"/>
          <w:szCs w:val="26"/>
        </w:rPr>
        <w:t>субъект</w:t>
      </w:r>
      <w:r>
        <w:rPr>
          <w:rFonts w:ascii="Times New Roman" w:hAnsi="Times New Roman"/>
          <w:sz w:val="26"/>
          <w:szCs w:val="26"/>
        </w:rPr>
        <w:t>а</w:t>
      </w:r>
      <w:r w:rsidRPr="00F44B91">
        <w:rPr>
          <w:rFonts w:ascii="Times New Roman" w:hAnsi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/>
          <w:sz w:val="26"/>
          <w:szCs w:val="26"/>
        </w:rPr>
        <w:t>;</w:t>
      </w:r>
    </w:p>
    <w:p w:rsidR="00D974C5" w:rsidRDefault="00D974C5" w:rsidP="00DC51C7">
      <w:pPr>
        <w:pStyle w:val="a3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015AA">
        <w:rPr>
          <w:rFonts w:ascii="Times New Roman" w:hAnsi="Times New Roman"/>
          <w:sz w:val="26"/>
          <w:szCs w:val="26"/>
        </w:rPr>
        <w:t>доля граждан, получивших услуги в негосударственных</w:t>
      </w:r>
      <w:r>
        <w:rPr>
          <w:rFonts w:ascii="Times New Roman" w:hAnsi="Times New Roman"/>
          <w:sz w:val="26"/>
          <w:szCs w:val="26"/>
        </w:rPr>
        <w:t>, в том числе некоммерческих,</w:t>
      </w:r>
      <w:r w:rsidRPr="008015AA">
        <w:rPr>
          <w:rFonts w:ascii="Times New Roman" w:hAnsi="Times New Roman"/>
          <w:sz w:val="26"/>
          <w:szCs w:val="26"/>
        </w:rPr>
        <w:t xml:space="preserve"> организациях в общем числе граждан, получивших услуги</w:t>
      </w:r>
      <w:r w:rsidRPr="00E41D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социальной сфере в рамках государственной программы </w:t>
      </w:r>
      <w:r w:rsidRPr="00F44B91">
        <w:rPr>
          <w:rFonts w:ascii="Times New Roman" w:hAnsi="Times New Roman"/>
          <w:sz w:val="26"/>
          <w:szCs w:val="26"/>
        </w:rPr>
        <w:t>субъект</w:t>
      </w:r>
      <w:r>
        <w:rPr>
          <w:rFonts w:ascii="Times New Roman" w:hAnsi="Times New Roman"/>
          <w:sz w:val="26"/>
          <w:szCs w:val="26"/>
        </w:rPr>
        <w:t>а</w:t>
      </w:r>
      <w:r w:rsidRPr="00F44B91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Pr="008015AA">
        <w:rPr>
          <w:rFonts w:ascii="Times New Roman" w:hAnsi="Times New Roman"/>
          <w:sz w:val="26"/>
          <w:szCs w:val="26"/>
        </w:rPr>
        <w:t xml:space="preserve">; 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D974C5" w:rsidRDefault="00D974C5" w:rsidP="00DC51C7">
      <w:pPr>
        <w:pStyle w:val="a3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4B91">
        <w:rPr>
          <w:rFonts w:ascii="Times New Roman" w:hAnsi="Times New Roman"/>
          <w:sz w:val="26"/>
          <w:szCs w:val="26"/>
        </w:rPr>
        <w:t xml:space="preserve">количество </w:t>
      </w:r>
      <w:r>
        <w:rPr>
          <w:rFonts w:ascii="Times New Roman" w:hAnsi="Times New Roman"/>
          <w:sz w:val="26"/>
          <w:szCs w:val="26"/>
        </w:rPr>
        <w:t>социально ориентированных некоммерческих организаций</w:t>
      </w:r>
      <w:r w:rsidRPr="00F44B91">
        <w:rPr>
          <w:rFonts w:ascii="Times New Roman" w:hAnsi="Times New Roman"/>
          <w:sz w:val="26"/>
          <w:szCs w:val="26"/>
        </w:rPr>
        <w:t>, которым предоставлена имущественная поддержка в виде предоставления недвижимого имущества в аренду на льготных условиях или в безвозмездное пользование на конкурсной основе</w:t>
      </w:r>
      <w:r>
        <w:rPr>
          <w:rFonts w:ascii="Times New Roman" w:hAnsi="Times New Roman"/>
          <w:sz w:val="26"/>
          <w:szCs w:val="26"/>
        </w:rPr>
        <w:t xml:space="preserve">, в рамках государственной программы </w:t>
      </w:r>
      <w:r w:rsidRPr="00F44B91">
        <w:rPr>
          <w:rFonts w:ascii="Times New Roman" w:hAnsi="Times New Roman"/>
          <w:sz w:val="26"/>
          <w:szCs w:val="26"/>
        </w:rPr>
        <w:t>субъект</w:t>
      </w:r>
      <w:r>
        <w:rPr>
          <w:rFonts w:ascii="Times New Roman" w:hAnsi="Times New Roman"/>
          <w:sz w:val="26"/>
          <w:szCs w:val="26"/>
        </w:rPr>
        <w:t>а</w:t>
      </w:r>
      <w:r w:rsidRPr="00F44B91">
        <w:rPr>
          <w:rFonts w:ascii="Times New Roman" w:hAnsi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/>
          <w:sz w:val="26"/>
          <w:szCs w:val="26"/>
        </w:rPr>
        <w:t>.</w:t>
      </w:r>
    </w:p>
    <w:p w:rsidR="00D974C5" w:rsidRPr="008015AA" w:rsidRDefault="00D974C5" w:rsidP="00DC51C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учетом отраслевой специфики государственных программ </w:t>
      </w:r>
      <w:r w:rsidRPr="00F44B91">
        <w:rPr>
          <w:rFonts w:ascii="Times New Roman" w:hAnsi="Times New Roman"/>
          <w:sz w:val="26"/>
          <w:szCs w:val="26"/>
        </w:rPr>
        <w:t>субъект</w:t>
      </w:r>
      <w:r>
        <w:rPr>
          <w:rFonts w:ascii="Times New Roman" w:hAnsi="Times New Roman"/>
          <w:sz w:val="26"/>
          <w:szCs w:val="26"/>
        </w:rPr>
        <w:t>ов</w:t>
      </w:r>
      <w:r w:rsidRPr="00F44B91">
        <w:rPr>
          <w:rFonts w:ascii="Times New Roman" w:hAnsi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/>
          <w:sz w:val="26"/>
          <w:szCs w:val="26"/>
        </w:rPr>
        <w:t xml:space="preserve"> могут</w:t>
      </w:r>
      <w:r w:rsidRPr="008015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быть добавлены другие</w:t>
      </w:r>
      <w:r w:rsidRPr="008015AA">
        <w:rPr>
          <w:rFonts w:ascii="Times New Roman" w:hAnsi="Times New Roman"/>
          <w:sz w:val="26"/>
          <w:szCs w:val="26"/>
        </w:rPr>
        <w:t xml:space="preserve"> показател</w:t>
      </w:r>
      <w:r>
        <w:rPr>
          <w:rFonts w:ascii="Times New Roman" w:hAnsi="Times New Roman"/>
          <w:sz w:val="26"/>
          <w:szCs w:val="26"/>
        </w:rPr>
        <w:t>и, например</w:t>
      </w:r>
      <w:r w:rsidRPr="008015AA">
        <w:rPr>
          <w:rFonts w:ascii="Times New Roman" w:hAnsi="Times New Roman"/>
          <w:sz w:val="26"/>
          <w:szCs w:val="26"/>
        </w:rPr>
        <w:t>:</w:t>
      </w:r>
    </w:p>
    <w:p w:rsidR="00D974C5" w:rsidRPr="008015AA" w:rsidRDefault="00D974C5" w:rsidP="00DC51C7">
      <w:pPr>
        <w:pStyle w:val="a3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</w:t>
      </w:r>
      <w:r w:rsidRPr="008015AA">
        <w:rPr>
          <w:rFonts w:ascii="Times New Roman" w:hAnsi="Times New Roman"/>
          <w:sz w:val="26"/>
          <w:szCs w:val="26"/>
        </w:rPr>
        <w:t xml:space="preserve"> детей</w:t>
      </w:r>
      <w:r>
        <w:rPr>
          <w:rFonts w:ascii="Times New Roman" w:hAnsi="Times New Roman"/>
          <w:sz w:val="26"/>
          <w:szCs w:val="26"/>
        </w:rPr>
        <w:t xml:space="preserve"> в</w:t>
      </w:r>
      <w:r w:rsidRPr="008015AA">
        <w:rPr>
          <w:rFonts w:ascii="Times New Roman" w:hAnsi="Times New Roman"/>
          <w:sz w:val="26"/>
          <w:szCs w:val="26"/>
        </w:rPr>
        <w:t xml:space="preserve"> частных дошкольных образовательных организаций в общей численности детей</w:t>
      </w:r>
      <w:r>
        <w:rPr>
          <w:rFonts w:ascii="Times New Roman" w:hAnsi="Times New Roman"/>
          <w:sz w:val="26"/>
          <w:szCs w:val="26"/>
        </w:rPr>
        <w:t xml:space="preserve"> в</w:t>
      </w:r>
      <w:r w:rsidRPr="008015AA">
        <w:rPr>
          <w:rFonts w:ascii="Times New Roman" w:hAnsi="Times New Roman"/>
          <w:sz w:val="26"/>
          <w:szCs w:val="26"/>
        </w:rPr>
        <w:t xml:space="preserve"> дошкольных образовательных организаций</w:t>
      </w:r>
      <w:r>
        <w:rPr>
          <w:rFonts w:ascii="Times New Roman" w:hAnsi="Times New Roman"/>
          <w:sz w:val="26"/>
          <w:szCs w:val="26"/>
        </w:rPr>
        <w:t xml:space="preserve"> (государственная программа по образованию)</w:t>
      </w:r>
      <w:r w:rsidRPr="008015AA">
        <w:rPr>
          <w:rFonts w:ascii="Times New Roman" w:hAnsi="Times New Roman"/>
          <w:sz w:val="26"/>
          <w:szCs w:val="26"/>
        </w:rPr>
        <w:t>;</w:t>
      </w:r>
    </w:p>
    <w:p w:rsidR="00D974C5" w:rsidRPr="00E668D6" w:rsidRDefault="00D974C5" w:rsidP="00DC51C7">
      <w:pPr>
        <w:pStyle w:val="a3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015AA">
        <w:rPr>
          <w:rFonts w:ascii="Times New Roman" w:hAnsi="Times New Roman"/>
          <w:sz w:val="26"/>
          <w:szCs w:val="26"/>
        </w:rPr>
        <w:t>количество негосударственных организаций, участвующих в реализации территориальных программ обязательного медицинского страхования</w:t>
      </w:r>
      <w:r>
        <w:rPr>
          <w:rFonts w:ascii="Times New Roman" w:hAnsi="Times New Roman"/>
          <w:sz w:val="26"/>
          <w:szCs w:val="26"/>
        </w:rPr>
        <w:t xml:space="preserve"> (государственная программа по здравоохранению).</w:t>
      </w:r>
    </w:p>
    <w:p w:rsidR="00D974C5" w:rsidRPr="008D3577" w:rsidRDefault="00D974C5" w:rsidP="00DC51C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15AA">
        <w:rPr>
          <w:rFonts w:ascii="Times New Roman" w:hAnsi="Times New Roman"/>
          <w:sz w:val="26"/>
          <w:szCs w:val="26"/>
        </w:rPr>
        <w:t>В число используемых показателей</w:t>
      </w:r>
      <w:r>
        <w:rPr>
          <w:rFonts w:ascii="Times New Roman" w:hAnsi="Times New Roman"/>
          <w:sz w:val="26"/>
          <w:szCs w:val="26"/>
        </w:rPr>
        <w:t xml:space="preserve"> государственной программы </w:t>
      </w:r>
      <w:r w:rsidRPr="008015AA">
        <w:rPr>
          <w:rFonts w:ascii="Times New Roman" w:hAnsi="Times New Roman"/>
          <w:sz w:val="26"/>
          <w:szCs w:val="26"/>
        </w:rPr>
        <w:t xml:space="preserve">субъекта Российской Федерации </w:t>
      </w:r>
      <w:r>
        <w:rPr>
          <w:rFonts w:ascii="Times New Roman" w:hAnsi="Times New Roman"/>
          <w:sz w:val="26"/>
          <w:szCs w:val="26"/>
        </w:rPr>
        <w:t>также целесообразно</w:t>
      </w:r>
      <w:r w:rsidRPr="008015AA">
        <w:rPr>
          <w:rFonts w:ascii="Times New Roman" w:hAnsi="Times New Roman"/>
          <w:sz w:val="26"/>
          <w:szCs w:val="26"/>
        </w:rPr>
        <w:t xml:space="preserve"> включ</w:t>
      </w:r>
      <w:r>
        <w:rPr>
          <w:rFonts w:ascii="Times New Roman" w:hAnsi="Times New Roman"/>
          <w:sz w:val="26"/>
          <w:szCs w:val="26"/>
        </w:rPr>
        <w:t xml:space="preserve">ить </w:t>
      </w:r>
      <w:r w:rsidRPr="008015AA">
        <w:rPr>
          <w:rFonts w:ascii="Times New Roman" w:hAnsi="Times New Roman"/>
          <w:sz w:val="26"/>
          <w:szCs w:val="26"/>
        </w:rPr>
        <w:t xml:space="preserve">показатели, характеризующие объем и качество услуг, оказываемых негосударственными организациями в сфере реализации государственной программы </w:t>
      </w:r>
      <w:r>
        <w:rPr>
          <w:rFonts w:ascii="Times New Roman" w:hAnsi="Times New Roman"/>
          <w:sz w:val="26"/>
          <w:szCs w:val="26"/>
        </w:rPr>
        <w:t>субъекта Российской Федерации;</w:t>
      </w:r>
    </w:p>
    <w:p w:rsidR="00D974C5" w:rsidRPr="008015AA" w:rsidRDefault="00D974C5" w:rsidP="00DC51C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 случае применения механизмов </w:t>
      </w:r>
      <w:r w:rsidR="0045516F" w:rsidRPr="0045516F">
        <w:rPr>
          <w:rFonts w:ascii="Times New Roman" w:hAnsi="Times New Roman"/>
          <w:sz w:val="26"/>
          <w:szCs w:val="26"/>
        </w:rPr>
        <w:t xml:space="preserve">государственно-частного партнерства </w:t>
      </w:r>
      <w:r w:rsidR="0045516F">
        <w:rPr>
          <w:rFonts w:ascii="Times New Roman" w:hAnsi="Times New Roman"/>
          <w:sz w:val="26"/>
          <w:szCs w:val="26"/>
        </w:rPr>
        <w:t xml:space="preserve">(далее – </w:t>
      </w:r>
      <w:r>
        <w:rPr>
          <w:rFonts w:ascii="Times New Roman" w:hAnsi="Times New Roman"/>
          <w:sz w:val="26"/>
          <w:szCs w:val="26"/>
        </w:rPr>
        <w:t>ГЧП</w:t>
      </w:r>
      <w:r w:rsidR="0045516F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в государственную программу целесообразно включить</w:t>
      </w:r>
      <w:r w:rsidRPr="008015AA">
        <w:rPr>
          <w:rFonts w:ascii="Times New Roman" w:hAnsi="Times New Roman"/>
          <w:sz w:val="26"/>
          <w:szCs w:val="26"/>
        </w:rPr>
        <w:t xml:space="preserve"> показатели, характеризующие реализацию конкретных проектов ГЧП в сфере реализации государственной программы </w:t>
      </w:r>
      <w:r>
        <w:rPr>
          <w:rFonts w:ascii="Times New Roman" w:hAnsi="Times New Roman"/>
          <w:sz w:val="26"/>
          <w:szCs w:val="26"/>
        </w:rPr>
        <w:t>субъекта Российской Федерации.</w:t>
      </w:r>
    </w:p>
    <w:p w:rsidR="00D974C5" w:rsidRPr="008015AA" w:rsidRDefault="00D974C5" w:rsidP="00DC51C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15AA">
        <w:rPr>
          <w:rFonts w:ascii="Times New Roman" w:hAnsi="Times New Roman"/>
          <w:sz w:val="26"/>
          <w:szCs w:val="26"/>
        </w:rPr>
        <w:t>В части мероприятий по поддержке деятельности негосударственных организаций целесообразно отражать общий объем финансовой поддержки и оценку их влияния на достижение указанных целей и задач соответствующей подпрограммы и государственной программы в целом.</w:t>
      </w:r>
    </w:p>
    <w:p w:rsidR="00D974C5" w:rsidRPr="000A09D0" w:rsidRDefault="00D974C5" w:rsidP="00DC51C7">
      <w:pPr>
        <w:pStyle w:val="a3"/>
        <w:numPr>
          <w:ilvl w:val="0"/>
          <w:numId w:val="48"/>
        </w:numPr>
        <w:tabs>
          <w:tab w:val="clear" w:pos="720"/>
          <w:tab w:val="num" w:pos="360"/>
        </w:tabs>
        <w:spacing w:line="36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  <w:r w:rsidRPr="000A09D0">
        <w:rPr>
          <w:rFonts w:ascii="Times New Roman" w:hAnsi="Times New Roman"/>
          <w:b/>
          <w:sz w:val="26"/>
          <w:szCs w:val="26"/>
        </w:rPr>
        <w:t>Специфические меры для дополнения  отраслевых программ</w:t>
      </w:r>
    </w:p>
    <w:p w:rsidR="00D974C5" w:rsidRDefault="00D974C5" w:rsidP="00FA439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A09D0">
        <w:rPr>
          <w:rFonts w:ascii="Times New Roman" w:hAnsi="Times New Roman"/>
          <w:sz w:val="26"/>
          <w:szCs w:val="26"/>
        </w:rPr>
        <w:tab/>
        <w:t xml:space="preserve">При дополнении отраслевых государственных программ субъектов Российской Федерации следует принимать во внимание, что негосударственным, прежде всего, социально ориентированным некоммерческим организациям должны </w:t>
      </w:r>
      <w:r>
        <w:rPr>
          <w:rFonts w:ascii="Times New Roman" w:hAnsi="Times New Roman"/>
          <w:sz w:val="26"/>
          <w:szCs w:val="26"/>
        </w:rPr>
        <w:t xml:space="preserve">в приоритетном порядке </w:t>
      </w:r>
      <w:r w:rsidRPr="000A09D0">
        <w:rPr>
          <w:rFonts w:ascii="Times New Roman" w:hAnsi="Times New Roman"/>
          <w:sz w:val="26"/>
          <w:szCs w:val="26"/>
        </w:rPr>
        <w:t>передаваться услуги</w:t>
      </w:r>
      <w:r>
        <w:rPr>
          <w:rFonts w:ascii="Times New Roman" w:hAnsi="Times New Roman"/>
          <w:sz w:val="26"/>
          <w:szCs w:val="26"/>
        </w:rPr>
        <w:t xml:space="preserve"> в социальной сфере</w:t>
      </w:r>
      <w:r w:rsidRPr="000A09D0">
        <w:rPr>
          <w:rFonts w:ascii="Times New Roman" w:hAnsi="Times New Roman"/>
          <w:sz w:val="26"/>
          <w:szCs w:val="26"/>
        </w:rPr>
        <w:t>, определенные</w:t>
      </w:r>
      <w:r>
        <w:rPr>
          <w:rFonts w:ascii="Times New Roman" w:hAnsi="Times New Roman"/>
          <w:sz w:val="26"/>
          <w:szCs w:val="26"/>
        </w:rPr>
        <w:t xml:space="preserve"> п</w:t>
      </w:r>
      <w:r w:rsidRPr="008015AA">
        <w:rPr>
          <w:rFonts w:ascii="Times New Roman" w:hAnsi="Times New Roman"/>
          <w:sz w:val="26"/>
          <w:szCs w:val="26"/>
        </w:rPr>
        <w:t xml:space="preserve">остановлением Правительства Российской Федерации </w:t>
      </w:r>
      <w:r w:rsidRPr="008015AA">
        <w:rPr>
          <w:rFonts w:ascii="Times New Roman" w:hAnsi="Times New Roman"/>
          <w:bCs/>
          <w:sz w:val="26"/>
          <w:szCs w:val="26"/>
        </w:rPr>
        <w:t>от 27</w:t>
      </w:r>
      <w:r>
        <w:rPr>
          <w:rFonts w:ascii="Times New Roman" w:hAnsi="Times New Roman"/>
          <w:bCs/>
          <w:sz w:val="26"/>
          <w:szCs w:val="26"/>
        </w:rPr>
        <w:t xml:space="preserve"> октября </w:t>
      </w:r>
      <w:r w:rsidRPr="008015AA">
        <w:rPr>
          <w:rFonts w:ascii="Times New Roman" w:hAnsi="Times New Roman"/>
          <w:bCs/>
          <w:sz w:val="26"/>
          <w:szCs w:val="26"/>
        </w:rPr>
        <w:t>2016</w:t>
      </w:r>
      <w:r>
        <w:rPr>
          <w:rFonts w:ascii="Times New Roman" w:hAnsi="Times New Roman"/>
          <w:bCs/>
          <w:sz w:val="26"/>
          <w:szCs w:val="26"/>
        </w:rPr>
        <w:t xml:space="preserve"> г. №</w:t>
      </w:r>
      <w:r w:rsidRPr="008015AA">
        <w:rPr>
          <w:rFonts w:ascii="Times New Roman" w:hAnsi="Times New Roman"/>
          <w:bCs/>
          <w:sz w:val="26"/>
          <w:szCs w:val="26"/>
        </w:rPr>
        <w:t xml:space="preserve"> 1096 </w:t>
      </w:r>
      <w:r>
        <w:rPr>
          <w:rFonts w:ascii="Times New Roman" w:hAnsi="Times New Roman"/>
          <w:bCs/>
          <w:sz w:val="26"/>
          <w:szCs w:val="26"/>
        </w:rPr>
        <w:t>«</w:t>
      </w:r>
      <w:r w:rsidRPr="008015AA">
        <w:rPr>
          <w:rFonts w:ascii="Times New Roman" w:hAnsi="Times New Roman"/>
          <w:bCs/>
          <w:sz w:val="26"/>
          <w:szCs w:val="26"/>
        </w:rPr>
        <w:t>Об утверждении перечня общественно полезных услуг и критериев оценки качества их оказания</w:t>
      </w:r>
      <w:r>
        <w:rPr>
          <w:rFonts w:ascii="Times New Roman" w:hAnsi="Times New Roman"/>
          <w:bCs/>
          <w:sz w:val="26"/>
          <w:szCs w:val="26"/>
        </w:rPr>
        <w:t xml:space="preserve">» (далее – постановление № 1096), разработанным во исполнение </w:t>
      </w:r>
      <w:r w:rsidRPr="00D50A20">
        <w:rPr>
          <w:rFonts w:ascii="Times New Roman" w:hAnsi="Times New Roman"/>
          <w:sz w:val="26"/>
          <w:szCs w:val="26"/>
        </w:rPr>
        <w:t>Указ</w:t>
      </w:r>
      <w:r>
        <w:rPr>
          <w:rFonts w:ascii="Times New Roman" w:hAnsi="Times New Roman"/>
          <w:sz w:val="26"/>
          <w:szCs w:val="26"/>
        </w:rPr>
        <w:t>а</w:t>
      </w:r>
      <w:r w:rsidRPr="00D50A20">
        <w:rPr>
          <w:rFonts w:ascii="Times New Roman" w:hAnsi="Times New Roman"/>
          <w:sz w:val="26"/>
          <w:szCs w:val="26"/>
        </w:rPr>
        <w:t xml:space="preserve"> Президента Р</w:t>
      </w:r>
      <w:r>
        <w:rPr>
          <w:rFonts w:ascii="Times New Roman" w:hAnsi="Times New Roman"/>
          <w:sz w:val="26"/>
          <w:szCs w:val="26"/>
        </w:rPr>
        <w:t xml:space="preserve">оссийской Федерации от </w:t>
      </w:r>
      <w:r w:rsidRPr="00D50A20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августа 2</w:t>
      </w:r>
      <w:r w:rsidRPr="00D50A20">
        <w:rPr>
          <w:rFonts w:ascii="Times New Roman" w:hAnsi="Times New Roman"/>
          <w:sz w:val="26"/>
          <w:szCs w:val="26"/>
        </w:rPr>
        <w:t>016</w:t>
      </w:r>
      <w:r>
        <w:rPr>
          <w:rFonts w:ascii="Times New Roman" w:hAnsi="Times New Roman"/>
          <w:sz w:val="26"/>
          <w:szCs w:val="26"/>
        </w:rPr>
        <w:t xml:space="preserve"> г. № </w:t>
      </w:r>
      <w:r w:rsidRPr="00D50A20">
        <w:rPr>
          <w:rFonts w:ascii="Times New Roman" w:hAnsi="Times New Roman"/>
          <w:sz w:val="26"/>
          <w:szCs w:val="26"/>
        </w:rPr>
        <w:t xml:space="preserve">398 </w:t>
      </w:r>
      <w:r>
        <w:rPr>
          <w:rFonts w:ascii="Times New Roman" w:hAnsi="Times New Roman"/>
          <w:sz w:val="26"/>
          <w:szCs w:val="26"/>
        </w:rPr>
        <w:t>«</w:t>
      </w:r>
      <w:r w:rsidRPr="00D50A20">
        <w:rPr>
          <w:rFonts w:ascii="Times New Roman" w:hAnsi="Times New Roman"/>
          <w:sz w:val="26"/>
          <w:szCs w:val="26"/>
        </w:rPr>
        <w:t>Об утверждении приоритетных направлений деятельности в сфере оказания общественно полезных услуг</w:t>
      </w:r>
      <w:r>
        <w:rPr>
          <w:rFonts w:ascii="Times New Roman" w:hAnsi="Times New Roman"/>
          <w:sz w:val="26"/>
          <w:szCs w:val="26"/>
        </w:rPr>
        <w:t>».</w:t>
      </w:r>
    </w:p>
    <w:p w:rsidR="00D974C5" w:rsidRDefault="00D974C5" w:rsidP="0079775B">
      <w:pPr>
        <w:shd w:val="clear" w:color="auto" w:fill="FFFFFF"/>
        <w:spacing w:line="36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Для дополнения </w:t>
      </w:r>
      <w:r w:rsidRPr="008015AA">
        <w:rPr>
          <w:rFonts w:ascii="Times New Roman" w:hAnsi="Times New Roman"/>
          <w:sz w:val="26"/>
          <w:szCs w:val="26"/>
        </w:rPr>
        <w:t>перечня видов услуг</w:t>
      </w:r>
      <w:r>
        <w:rPr>
          <w:rFonts w:ascii="Times New Roman" w:hAnsi="Times New Roman"/>
          <w:sz w:val="26"/>
          <w:szCs w:val="26"/>
        </w:rPr>
        <w:t xml:space="preserve"> в социальной сфере</w:t>
      </w:r>
      <w:r w:rsidRPr="008015AA">
        <w:rPr>
          <w:rFonts w:ascii="Times New Roman" w:hAnsi="Times New Roman"/>
          <w:sz w:val="26"/>
          <w:szCs w:val="26"/>
        </w:rPr>
        <w:t xml:space="preserve">, которые </w:t>
      </w:r>
      <w:r>
        <w:rPr>
          <w:rFonts w:ascii="Times New Roman" w:hAnsi="Times New Roman"/>
          <w:sz w:val="26"/>
          <w:szCs w:val="26"/>
        </w:rPr>
        <w:t xml:space="preserve">могут быть </w:t>
      </w:r>
      <w:r w:rsidRPr="008015AA">
        <w:rPr>
          <w:rFonts w:ascii="Times New Roman" w:hAnsi="Times New Roman"/>
          <w:sz w:val="26"/>
          <w:szCs w:val="26"/>
        </w:rPr>
        <w:t xml:space="preserve">рекомендованы к </w:t>
      </w:r>
      <w:r>
        <w:rPr>
          <w:rFonts w:ascii="Times New Roman" w:hAnsi="Times New Roman"/>
          <w:sz w:val="26"/>
          <w:szCs w:val="26"/>
        </w:rPr>
        <w:t xml:space="preserve">оказанию </w:t>
      </w:r>
      <w:r w:rsidRPr="008015AA">
        <w:rPr>
          <w:rFonts w:ascii="Times New Roman" w:hAnsi="Times New Roman"/>
          <w:sz w:val="26"/>
          <w:szCs w:val="26"/>
        </w:rPr>
        <w:t xml:space="preserve"> негосударственным организациям</w:t>
      </w:r>
      <w:r>
        <w:rPr>
          <w:rFonts w:ascii="Times New Roman" w:hAnsi="Times New Roman"/>
          <w:sz w:val="26"/>
          <w:szCs w:val="26"/>
        </w:rPr>
        <w:t>и, услугами,</w:t>
      </w:r>
      <w:r w:rsidR="00570269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не указанными в постановлении № 1096, рекомендуется руководствоваться:</w:t>
      </w:r>
      <w:proofErr w:type="gramEnd"/>
    </w:p>
    <w:p w:rsidR="00D974C5" w:rsidRPr="00E668D6" w:rsidRDefault="00D974C5" w:rsidP="00E668D6">
      <w:pPr>
        <w:pStyle w:val="a3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E668D6">
        <w:rPr>
          <w:rFonts w:ascii="Times New Roman" w:hAnsi="Times New Roman"/>
          <w:sz w:val="26"/>
          <w:szCs w:val="26"/>
        </w:rPr>
        <w:t xml:space="preserve">остановлением Правительства Российской Федерации от 24 ноября 2014 г. </w:t>
      </w:r>
      <w:r w:rsidR="00570269">
        <w:rPr>
          <w:rFonts w:ascii="Times New Roman" w:hAnsi="Times New Roman"/>
          <w:sz w:val="26"/>
          <w:szCs w:val="26"/>
        </w:rPr>
        <w:br/>
      </w:r>
      <w:r w:rsidRPr="00E668D6">
        <w:rPr>
          <w:rFonts w:ascii="Times New Roman" w:hAnsi="Times New Roman"/>
          <w:sz w:val="26"/>
          <w:szCs w:val="26"/>
        </w:rPr>
        <w:t>№ 1236 «Об утверждении примерного перечня социальных услуг по видам социальных услуг», определяющим примерный перечень услуг в сфере социального обслуживания;</w:t>
      </w:r>
    </w:p>
    <w:p w:rsidR="00D974C5" w:rsidRDefault="00D974C5" w:rsidP="00E668D6">
      <w:pPr>
        <w:pStyle w:val="a3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015AA">
        <w:rPr>
          <w:rFonts w:ascii="Times New Roman" w:hAnsi="Times New Roman"/>
          <w:sz w:val="26"/>
          <w:szCs w:val="26"/>
        </w:rPr>
        <w:t>базовыми (отраслевыми)</w:t>
      </w:r>
      <w:r>
        <w:rPr>
          <w:rFonts w:ascii="Times New Roman" w:hAnsi="Times New Roman"/>
          <w:sz w:val="26"/>
          <w:szCs w:val="26"/>
        </w:rPr>
        <w:t xml:space="preserve"> и ведомственными </w:t>
      </w:r>
      <w:r w:rsidRPr="008015AA">
        <w:rPr>
          <w:rFonts w:ascii="Times New Roman" w:hAnsi="Times New Roman"/>
          <w:sz w:val="26"/>
          <w:szCs w:val="26"/>
        </w:rPr>
        <w:t>перечнями услуг (работ)</w:t>
      </w:r>
      <w:r w:rsidR="00570269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по другим отраслям социальной сферы. </w:t>
      </w:r>
    </w:p>
    <w:p w:rsidR="00D974C5" w:rsidRPr="000E7BFB" w:rsidRDefault="00D974C5" w:rsidP="0079775B">
      <w:pPr>
        <w:shd w:val="clear" w:color="auto" w:fill="FFFFFF"/>
        <w:spacing w:line="36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Кроме того, </w:t>
      </w:r>
      <w:r w:rsidRPr="000E7BFB">
        <w:rPr>
          <w:rFonts w:ascii="Times New Roman" w:hAnsi="Times New Roman"/>
          <w:bCs/>
          <w:color w:val="000000"/>
          <w:sz w:val="26"/>
          <w:szCs w:val="26"/>
        </w:rPr>
        <w:t>целесообразно предусмотреть включение в государственные программы мероприятий по финансированию предоставления негосударственными организациями, в том числе, услуг, которые не входят базовые (от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раслевые) перечни услуг (работ), руководствуясь при этом </w:t>
      </w:r>
      <w:r w:rsidRPr="000E7BFB">
        <w:rPr>
          <w:rFonts w:ascii="Times New Roman" w:hAnsi="Times New Roman"/>
          <w:bCs/>
          <w:color w:val="000000"/>
          <w:sz w:val="26"/>
          <w:szCs w:val="26"/>
        </w:rPr>
        <w:t>результатами анализа деятельности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0E7BFB">
        <w:rPr>
          <w:rFonts w:ascii="Times New Roman" w:hAnsi="Times New Roman"/>
          <w:bCs/>
          <w:color w:val="000000"/>
          <w:sz w:val="26"/>
          <w:szCs w:val="26"/>
        </w:rPr>
        <w:t xml:space="preserve">в части </w:t>
      </w:r>
      <w:r w:rsidRPr="000E7BFB">
        <w:rPr>
          <w:rFonts w:ascii="Times New Roman" w:hAnsi="Times New Roman"/>
          <w:bCs/>
          <w:color w:val="000000"/>
          <w:sz w:val="26"/>
          <w:szCs w:val="26"/>
        </w:rPr>
        <w:lastRenderedPageBreak/>
        <w:t>оказания социальных услуг негосударственными организациями</w:t>
      </w:r>
      <w:r>
        <w:rPr>
          <w:rFonts w:ascii="Times New Roman" w:hAnsi="Times New Roman"/>
          <w:bCs/>
          <w:color w:val="000000"/>
          <w:sz w:val="26"/>
          <w:szCs w:val="26"/>
        </w:rPr>
        <w:t>,</w:t>
      </w:r>
      <w:r w:rsidRPr="000E7BFB">
        <w:rPr>
          <w:rFonts w:ascii="Times New Roman" w:hAnsi="Times New Roman"/>
          <w:bCs/>
          <w:color w:val="000000"/>
          <w:sz w:val="26"/>
          <w:szCs w:val="26"/>
        </w:rPr>
        <w:t xml:space="preserve"> зарегистрированными в субъекте Российской Федерации.</w:t>
      </w:r>
    </w:p>
    <w:p w:rsidR="00D974C5" w:rsidRPr="004F56C6" w:rsidRDefault="00D974C5" w:rsidP="0079775B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Cs/>
          <w:color w:val="000000"/>
          <w:sz w:val="26"/>
          <w:szCs w:val="26"/>
        </w:rPr>
        <w:t xml:space="preserve">При выборе услуг в социальной сфере, </w:t>
      </w:r>
      <w:r w:rsidRPr="008015AA">
        <w:rPr>
          <w:rFonts w:ascii="Times New Roman" w:hAnsi="Times New Roman"/>
          <w:sz w:val="26"/>
          <w:szCs w:val="26"/>
        </w:rPr>
        <w:t xml:space="preserve">которые </w:t>
      </w:r>
      <w:r>
        <w:rPr>
          <w:rFonts w:ascii="Times New Roman" w:hAnsi="Times New Roman"/>
          <w:sz w:val="26"/>
          <w:szCs w:val="26"/>
        </w:rPr>
        <w:t xml:space="preserve">могут быть </w:t>
      </w:r>
      <w:r w:rsidRPr="008015AA">
        <w:rPr>
          <w:rFonts w:ascii="Times New Roman" w:hAnsi="Times New Roman"/>
          <w:sz w:val="26"/>
          <w:szCs w:val="26"/>
        </w:rPr>
        <w:t>рекомендованы</w:t>
      </w:r>
      <w:r w:rsidR="00570269">
        <w:rPr>
          <w:rFonts w:ascii="Times New Roman" w:hAnsi="Times New Roman"/>
          <w:sz w:val="26"/>
          <w:szCs w:val="26"/>
        </w:rPr>
        <w:br/>
      </w:r>
      <w:r w:rsidRPr="008015AA">
        <w:rPr>
          <w:rFonts w:ascii="Times New Roman" w:hAnsi="Times New Roman"/>
          <w:sz w:val="26"/>
          <w:szCs w:val="26"/>
        </w:rPr>
        <w:t>к исполнению негосударственным организациям</w:t>
      </w:r>
      <w:r>
        <w:rPr>
          <w:rFonts w:ascii="Times New Roman" w:hAnsi="Times New Roman"/>
          <w:sz w:val="26"/>
          <w:szCs w:val="26"/>
        </w:rPr>
        <w:t xml:space="preserve">и целесообразно передавать </w:t>
      </w:r>
      <w:r w:rsidRPr="004F56C6">
        <w:rPr>
          <w:rFonts w:ascii="Times New Roman" w:hAnsi="Times New Roman"/>
          <w:sz w:val="26"/>
          <w:szCs w:val="26"/>
        </w:rPr>
        <w:t>услуг</w:t>
      </w:r>
      <w:r>
        <w:rPr>
          <w:rFonts w:ascii="Times New Roman" w:hAnsi="Times New Roman"/>
          <w:sz w:val="26"/>
          <w:szCs w:val="26"/>
        </w:rPr>
        <w:t>и:</w:t>
      </w:r>
      <w:proofErr w:type="gramEnd"/>
    </w:p>
    <w:p w:rsidR="00D974C5" w:rsidRDefault="00D974C5" w:rsidP="00E668D6">
      <w:pPr>
        <w:pStyle w:val="a3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оказываемые</w:t>
      </w:r>
      <w:r w:rsidRPr="004F56C6">
        <w:rPr>
          <w:rFonts w:ascii="Times New Roman" w:hAnsi="Times New Roman"/>
          <w:sz w:val="26"/>
          <w:szCs w:val="26"/>
        </w:rPr>
        <w:t xml:space="preserve"> в достаточном объеме или с достаточным качество</w:t>
      </w:r>
      <w:r>
        <w:rPr>
          <w:rFonts w:ascii="Times New Roman" w:hAnsi="Times New Roman"/>
          <w:sz w:val="26"/>
          <w:szCs w:val="26"/>
        </w:rPr>
        <w:t>м государственными (муниципальными) учреждениями;</w:t>
      </w:r>
      <w:r w:rsidRPr="004F56C6">
        <w:rPr>
          <w:rFonts w:ascii="Times New Roman" w:hAnsi="Times New Roman"/>
          <w:sz w:val="26"/>
          <w:szCs w:val="26"/>
        </w:rPr>
        <w:t xml:space="preserve"> </w:t>
      </w:r>
    </w:p>
    <w:p w:rsidR="00D974C5" w:rsidRPr="004F56C6" w:rsidRDefault="00D974C5" w:rsidP="00C75242">
      <w:pPr>
        <w:pStyle w:val="a3"/>
        <w:widowControl w:val="0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F56C6">
        <w:rPr>
          <w:rFonts w:ascii="Times New Roman" w:hAnsi="Times New Roman"/>
          <w:sz w:val="26"/>
          <w:szCs w:val="26"/>
        </w:rPr>
        <w:t>отвечающи</w:t>
      </w:r>
      <w:r>
        <w:rPr>
          <w:rFonts w:ascii="Times New Roman" w:hAnsi="Times New Roman"/>
          <w:sz w:val="26"/>
          <w:szCs w:val="26"/>
        </w:rPr>
        <w:t>е</w:t>
      </w:r>
      <w:r w:rsidRPr="004F56C6">
        <w:rPr>
          <w:rFonts w:ascii="Times New Roman" w:hAnsi="Times New Roman"/>
          <w:sz w:val="26"/>
          <w:szCs w:val="26"/>
        </w:rPr>
        <w:t xml:space="preserve"> особым потребностям определенных категорий граждан, для обслуживания которых государственные учреждения не располагают необходимыми специалистами; </w:t>
      </w:r>
    </w:p>
    <w:p w:rsidR="00D974C5" w:rsidRPr="004F56C6" w:rsidRDefault="00D974C5" w:rsidP="00C75242">
      <w:pPr>
        <w:pStyle w:val="a3"/>
        <w:widowControl w:val="0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настоящее время уже оказываемые по результатам выполнения отдельных проектов </w:t>
      </w:r>
      <w:r w:rsidRPr="00C82CBF">
        <w:rPr>
          <w:rFonts w:ascii="Times New Roman" w:hAnsi="Times New Roman"/>
          <w:sz w:val="26"/>
          <w:szCs w:val="26"/>
        </w:rPr>
        <w:t>социально ориентированными некоммерческими организациями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82CBF">
        <w:rPr>
          <w:rFonts w:ascii="Times New Roman" w:hAnsi="Times New Roman"/>
          <w:sz w:val="26"/>
          <w:szCs w:val="26"/>
        </w:rPr>
        <w:t>более эффективно и результативно</w:t>
      </w:r>
      <w:r>
        <w:rPr>
          <w:rFonts w:ascii="Times New Roman" w:hAnsi="Times New Roman"/>
          <w:sz w:val="26"/>
          <w:szCs w:val="26"/>
        </w:rPr>
        <w:t xml:space="preserve"> по сравнению с государственными учреждениями;</w:t>
      </w:r>
      <w:r w:rsidRPr="00C82CBF">
        <w:rPr>
          <w:rFonts w:ascii="Times New Roman" w:hAnsi="Times New Roman"/>
          <w:sz w:val="26"/>
          <w:szCs w:val="26"/>
        </w:rPr>
        <w:t xml:space="preserve"> </w:t>
      </w:r>
    </w:p>
    <w:p w:rsidR="00D974C5" w:rsidRDefault="00D974C5" w:rsidP="00E668D6">
      <w:pPr>
        <w:pStyle w:val="a3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F56C6">
        <w:rPr>
          <w:rFonts w:ascii="Times New Roman" w:hAnsi="Times New Roman"/>
          <w:sz w:val="26"/>
          <w:szCs w:val="26"/>
        </w:rPr>
        <w:t>предполагающи</w:t>
      </w:r>
      <w:r>
        <w:rPr>
          <w:rFonts w:ascii="Times New Roman" w:hAnsi="Times New Roman"/>
          <w:sz w:val="26"/>
          <w:szCs w:val="26"/>
        </w:rPr>
        <w:t>е</w:t>
      </w:r>
      <w:r w:rsidRPr="004F56C6">
        <w:rPr>
          <w:rFonts w:ascii="Times New Roman" w:hAnsi="Times New Roman"/>
          <w:sz w:val="26"/>
          <w:szCs w:val="26"/>
        </w:rPr>
        <w:t xml:space="preserve"> узкую профессиональную специализацию, по которой</w:t>
      </w:r>
      <w:r w:rsidR="00570269">
        <w:rPr>
          <w:rFonts w:ascii="Times New Roman" w:hAnsi="Times New Roman"/>
          <w:sz w:val="26"/>
          <w:szCs w:val="26"/>
        </w:rPr>
        <w:br/>
      </w:r>
      <w:r w:rsidRPr="004F56C6">
        <w:rPr>
          <w:rFonts w:ascii="Times New Roman" w:hAnsi="Times New Roman"/>
          <w:sz w:val="26"/>
          <w:szCs w:val="26"/>
        </w:rPr>
        <w:t>у соответствующих социально ориентированных некоммерческих организаций есть подтвердившие свою рез</w:t>
      </w:r>
      <w:r>
        <w:rPr>
          <w:rFonts w:ascii="Times New Roman" w:hAnsi="Times New Roman"/>
          <w:sz w:val="26"/>
          <w:szCs w:val="26"/>
        </w:rPr>
        <w:t>ультативность опыт и технологии.</w:t>
      </w:r>
    </w:p>
    <w:p w:rsidR="00D974C5" w:rsidRDefault="00D974C5" w:rsidP="00DC51C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A09D0">
        <w:rPr>
          <w:rFonts w:ascii="Times New Roman" w:hAnsi="Times New Roman"/>
          <w:sz w:val="26"/>
          <w:szCs w:val="26"/>
        </w:rPr>
        <w:t xml:space="preserve">К </w:t>
      </w:r>
      <w:r w:rsidRPr="008015AA">
        <w:rPr>
          <w:rFonts w:ascii="Times New Roman" w:hAnsi="Times New Roman"/>
          <w:sz w:val="26"/>
          <w:szCs w:val="26"/>
        </w:rPr>
        <w:t>услуг</w:t>
      </w:r>
      <w:r>
        <w:rPr>
          <w:rFonts w:ascii="Times New Roman" w:hAnsi="Times New Roman"/>
          <w:sz w:val="26"/>
          <w:szCs w:val="26"/>
        </w:rPr>
        <w:t>ам</w:t>
      </w:r>
      <w:r w:rsidRPr="008015AA">
        <w:rPr>
          <w:rFonts w:ascii="Times New Roman" w:hAnsi="Times New Roman"/>
          <w:sz w:val="26"/>
          <w:szCs w:val="26"/>
        </w:rPr>
        <w:t xml:space="preserve">, которые </w:t>
      </w:r>
      <w:r>
        <w:rPr>
          <w:rFonts w:ascii="Times New Roman" w:hAnsi="Times New Roman"/>
          <w:sz w:val="26"/>
          <w:szCs w:val="26"/>
        </w:rPr>
        <w:t xml:space="preserve">могут быть </w:t>
      </w:r>
      <w:r w:rsidRPr="008015AA">
        <w:rPr>
          <w:rFonts w:ascii="Times New Roman" w:hAnsi="Times New Roman"/>
          <w:sz w:val="26"/>
          <w:szCs w:val="26"/>
        </w:rPr>
        <w:t xml:space="preserve">рекомендованы к </w:t>
      </w:r>
      <w:r>
        <w:rPr>
          <w:rFonts w:ascii="Times New Roman" w:hAnsi="Times New Roman"/>
          <w:sz w:val="26"/>
          <w:szCs w:val="26"/>
        </w:rPr>
        <w:t xml:space="preserve">оказанию </w:t>
      </w:r>
      <w:r w:rsidRPr="008015AA">
        <w:rPr>
          <w:rFonts w:ascii="Times New Roman" w:hAnsi="Times New Roman"/>
          <w:sz w:val="26"/>
          <w:szCs w:val="26"/>
        </w:rPr>
        <w:t xml:space="preserve"> негосударственным организациям</w:t>
      </w:r>
      <w:r>
        <w:rPr>
          <w:rFonts w:ascii="Times New Roman" w:hAnsi="Times New Roman"/>
          <w:sz w:val="26"/>
          <w:szCs w:val="26"/>
        </w:rPr>
        <w:t>и</w:t>
      </w:r>
      <w:r w:rsidRPr="000A09D0">
        <w:rPr>
          <w:rFonts w:ascii="Times New Roman" w:hAnsi="Times New Roman"/>
          <w:sz w:val="26"/>
          <w:szCs w:val="26"/>
        </w:rPr>
        <w:t xml:space="preserve"> услугам</w:t>
      </w:r>
      <w:r>
        <w:rPr>
          <w:rFonts w:ascii="Times New Roman" w:hAnsi="Times New Roman"/>
          <w:sz w:val="26"/>
          <w:szCs w:val="26"/>
        </w:rPr>
        <w:t>, относятся следующие.</w:t>
      </w:r>
    </w:p>
    <w:p w:rsidR="00C75242" w:rsidRPr="000A09D0" w:rsidRDefault="00C75242" w:rsidP="00DC51C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974C5" w:rsidRDefault="00D974C5" w:rsidP="0079775B">
      <w:pPr>
        <w:spacing w:line="360" w:lineRule="auto"/>
        <w:ind w:firstLine="709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/>
          <w:i/>
          <w:sz w:val="26"/>
          <w:szCs w:val="26"/>
          <w:shd w:val="clear" w:color="auto" w:fill="FFFFFF"/>
        </w:rPr>
        <w:t>В сфере социального обслуживания и социальной поддержки граждан:</w:t>
      </w:r>
    </w:p>
    <w:p w:rsidR="00D974C5" w:rsidRPr="00FA439D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39D">
        <w:rPr>
          <w:rFonts w:ascii="Times New Roman" w:hAnsi="Times New Roman" w:cs="Times New Roman"/>
          <w:sz w:val="26"/>
          <w:szCs w:val="26"/>
        </w:rPr>
        <w:t>Предоставление социального обслуживания в форме на дому.</w:t>
      </w:r>
    </w:p>
    <w:p w:rsidR="00D974C5" w:rsidRPr="00FA439D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39D">
        <w:rPr>
          <w:rFonts w:ascii="Times New Roman" w:hAnsi="Times New Roman" w:cs="Times New Roman"/>
          <w:sz w:val="26"/>
          <w:szCs w:val="26"/>
        </w:rPr>
        <w:t>Предоставление социального обслуживания в стационарной форме.</w:t>
      </w:r>
    </w:p>
    <w:p w:rsidR="00D974C5" w:rsidRPr="00FA439D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39D">
        <w:rPr>
          <w:rFonts w:ascii="Times New Roman" w:hAnsi="Times New Roman" w:cs="Times New Roman"/>
          <w:sz w:val="26"/>
          <w:szCs w:val="26"/>
        </w:rPr>
        <w:t>Предоставление социального обслуживания в полустационарной форме.</w:t>
      </w:r>
    </w:p>
    <w:p w:rsidR="00D974C5" w:rsidRPr="00FA439D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39D">
        <w:rPr>
          <w:rFonts w:ascii="Times New Roman" w:hAnsi="Times New Roman" w:cs="Times New Roman"/>
          <w:sz w:val="26"/>
          <w:szCs w:val="26"/>
        </w:rPr>
        <w:t>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</w:r>
    </w:p>
    <w:p w:rsidR="00D974C5" w:rsidRPr="00FA439D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39D">
        <w:rPr>
          <w:rFonts w:ascii="Times New Roman" w:hAnsi="Times New Roman" w:cs="Times New Roman"/>
          <w:sz w:val="26"/>
          <w:szCs w:val="26"/>
        </w:rPr>
        <w:t xml:space="preserve">оказание содействия молодежи в вопросах трудоустройства, социальной реабилитации, трудоустройство несовершеннолетних граждан; </w:t>
      </w:r>
    </w:p>
    <w:p w:rsidR="00D974C5" w:rsidRPr="00FA439D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39D">
        <w:rPr>
          <w:rFonts w:ascii="Times New Roman" w:hAnsi="Times New Roman" w:cs="Times New Roman"/>
          <w:sz w:val="26"/>
          <w:szCs w:val="26"/>
        </w:rPr>
        <w:t>содействие трудоустройству граждан, освобожденных из учреждений, исполняющих наказание в виде лишения свободы;</w:t>
      </w:r>
    </w:p>
    <w:p w:rsidR="00D974C5" w:rsidRPr="00FA439D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39D">
        <w:rPr>
          <w:rFonts w:ascii="Times New Roman" w:hAnsi="Times New Roman" w:cs="Times New Roman"/>
          <w:sz w:val="26"/>
          <w:szCs w:val="26"/>
        </w:rPr>
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D974C5" w:rsidRPr="00FA439D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39D">
        <w:rPr>
          <w:rFonts w:ascii="Times New Roman" w:hAnsi="Times New Roman" w:cs="Times New Roman"/>
          <w:sz w:val="26"/>
          <w:szCs w:val="26"/>
        </w:rPr>
        <w:lastRenderedPageBreak/>
        <w:t>организация ярмарок вакансий и учебных рабочих мест;</w:t>
      </w:r>
    </w:p>
    <w:p w:rsidR="00D974C5" w:rsidRPr="00FA439D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39D">
        <w:rPr>
          <w:rFonts w:ascii="Times New Roman" w:hAnsi="Times New Roman" w:cs="Times New Roman"/>
          <w:sz w:val="26"/>
          <w:szCs w:val="26"/>
        </w:rPr>
        <w:t>психологическая поддержка безработных граждан;</w:t>
      </w:r>
    </w:p>
    <w:p w:rsidR="00D974C5" w:rsidRPr="00FA439D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39D">
        <w:rPr>
          <w:rFonts w:ascii="Times New Roman" w:hAnsi="Times New Roman" w:cs="Times New Roman"/>
          <w:sz w:val="26"/>
          <w:szCs w:val="26"/>
        </w:rPr>
        <w:t>социальная адаптация безработных граждан на рынке труда;</w:t>
      </w:r>
    </w:p>
    <w:p w:rsidR="00D974C5" w:rsidRPr="00FA439D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39D">
        <w:rPr>
          <w:rFonts w:ascii="Times New Roman" w:hAnsi="Times New Roman" w:cs="Times New Roman"/>
          <w:sz w:val="26"/>
          <w:szCs w:val="26"/>
        </w:rPr>
        <w:t>оказание содействия в трудоустройстве на оборудованные (оснащенные) рабочие места;</w:t>
      </w:r>
    </w:p>
    <w:p w:rsidR="00D974C5" w:rsidRPr="00FA439D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39D">
        <w:rPr>
          <w:rFonts w:ascii="Times New Roman" w:hAnsi="Times New Roman" w:cs="Times New Roman"/>
          <w:sz w:val="26"/>
          <w:szCs w:val="26"/>
        </w:rPr>
        <w:t xml:space="preserve">организация сопровождения при содействии занятости инвалидов и </w:t>
      </w:r>
      <w:proofErr w:type="spellStart"/>
      <w:r w:rsidRPr="00FA439D">
        <w:rPr>
          <w:rFonts w:ascii="Times New Roman" w:hAnsi="Times New Roman" w:cs="Times New Roman"/>
          <w:sz w:val="26"/>
          <w:szCs w:val="26"/>
        </w:rPr>
        <w:t>самозанятости</w:t>
      </w:r>
      <w:proofErr w:type="spellEnd"/>
      <w:r w:rsidRPr="00FA439D">
        <w:rPr>
          <w:rFonts w:ascii="Times New Roman" w:hAnsi="Times New Roman" w:cs="Times New Roman"/>
          <w:sz w:val="26"/>
          <w:szCs w:val="26"/>
        </w:rPr>
        <w:t xml:space="preserve"> инвалидов.</w:t>
      </w:r>
    </w:p>
    <w:p w:rsidR="00D974C5" w:rsidRPr="00FA439D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39D">
        <w:rPr>
          <w:rFonts w:ascii="Times New Roman" w:hAnsi="Times New Roman" w:cs="Times New Roman"/>
          <w:sz w:val="26"/>
          <w:szCs w:val="26"/>
        </w:rPr>
        <w:t>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</w:r>
    </w:p>
    <w:p w:rsidR="00D974C5" w:rsidRPr="00FA439D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39D">
        <w:rPr>
          <w:rFonts w:ascii="Times New Roman" w:hAnsi="Times New Roman" w:cs="Times New Roman"/>
          <w:sz w:val="26"/>
          <w:szCs w:val="26"/>
        </w:rPr>
        <w:t xml:space="preserve">оказание информационно-справочной поддержки гражданам по вопросам инвалидности, социальной защиты, медико-социальной экспертизы и реабилитации, </w:t>
      </w:r>
      <w:proofErr w:type="spellStart"/>
      <w:r w:rsidRPr="00FA439D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FA439D">
        <w:rPr>
          <w:rFonts w:ascii="Times New Roman" w:hAnsi="Times New Roman" w:cs="Times New Roman"/>
          <w:sz w:val="26"/>
          <w:szCs w:val="26"/>
        </w:rPr>
        <w:t xml:space="preserve"> инвалидов, в том числе женщин-инвалидов, девочек-инвалидов, а также пострадавших в результате чрезвычайных обстоятельств;</w:t>
      </w:r>
    </w:p>
    <w:p w:rsidR="00D974C5" w:rsidRPr="00FA439D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39D">
        <w:rPr>
          <w:rFonts w:ascii="Times New Roman" w:hAnsi="Times New Roman" w:cs="Times New Roman"/>
          <w:sz w:val="26"/>
          <w:szCs w:val="26"/>
        </w:rPr>
        <w:t xml:space="preserve">проведение реабилитации или </w:t>
      </w:r>
      <w:proofErr w:type="spellStart"/>
      <w:r w:rsidRPr="00FA439D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FA439D">
        <w:rPr>
          <w:rFonts w:ascii="Times New Roman" w:hAnsi="Times New Roman" w:cs="Times New Roman"/>
          <w:sz w:val="26"/>
          <w:szCs w:val="26"/>
        </w:rPr>
        <w:t xml:space="preserve"> инвалидов при сложном и атипичном протезировании и </w:t>
      </w:r>
      <w:proofErr w:type="spellStart"/>
      <w:r w:rsidRPr="00FA439D">
        <w:rPr>
          <w:rFonts w:ascii="Times New Roman" w:hAnsi="Times New Roman" w:cs="Times New Roman"/>
          <w:sz w:val="26"/>
          <w:szCs w:val="26"/>
        </w:rPr>
        <w:t>ортезировании</w:t>
      </w:r>
      <w:proofErr w:type="spellEnd"/>
      <w:r w:rsidRPr="00FA439D">
        <w:rPr>
          <w:rFonts w:ascii="Times New Roman" w:hAnsi="Times New Roman" w:cs="Times New Roman"/>
          <w:sz w:val="26"/>
          <w:szCs w:val="26"/>
        </w:rPr>
        <w:t xml:space="preserve"> в стационарных условиях;</w:t>
      </w:r>
    </w:p>
    <w:p w:rsidR="00D974C5" w:rsidRPr="00FA439D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39D">
        <w:rPr>
          <w:rFonts w:ascii="Times New Roman" w:hAnsi="Times New Roman" w:cs="Times New Roman"/>
          <w:sz w:val="26"/>
          <w:szCs w:val="26"/>
        </w:rPr>
        <w:t xml:space="preserve">проведение социально-средовой реабилитации или </w:t>
      </w:r>
      <w:proofErr w:type="spellStart"/>
      <w:r w:rsidRPr="00FA439D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FA439D">
        <w:rPr>
          <w:rFonts w:ascii="Times New Roman" w:hAnsi="Times New Roman" w:cs="Times New Roman"/>
          <w:sz w:val="26"/>
          <w:szCs w:val="26"/>
        </w:rPr>
        <w:t xml:space="preserve"> инвалидов;</w:t>
      </w:r>
    </w:p>
    <w:p w:rsidR="00D974C5" w:rsidRPr="00FA439D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39D">
        <w:rPr>
          <w:rFonts w:ascii="Times New Roman" w:hAnsi="Times New Roman" w:cs="Times New Roman"/>
          <w:sz w:val="26"/>
          <w:szCs w:val="26"/>
        </w:rPr>
        <w:t xml:space="preserve">проведение социально-психологической реабилитации или </w:t>
      </w:r>
      <w:proofErr w:type="spellStart"/>
      <w:r w:rsidRPr="00FA439D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FA439D">
        <w:rPr>
          <w:rFonts w:ascii="Times New Roman" w:hAnsi="Times New Roman" w:cs="Times New Roman"/>
          <w:sz w:val="26"/>
          <w:szCs w:val="26"/>
        </w:rPr>
        <w:t xml:space="preserve"> инвалидов в амбулаторных условиях;</w:t>
      </w:r>
    </w:p>
    <w:p w:rsidR="00D974C5" w:rsidRPr="00FA439D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39D">
        <w:rPr>
          <w:rFonts w:ascii="Times New Roman" w:hAnsi="Times New Roman" w:cs="Times New Roman"/>
          <w:sz w:val="26"/>
          <w:szCs w:val="26"/>
        </w:rPr>
        <w:t xml:space="preserve">проведение социокультурной реабилитации или </w:t>
      </w:r>
      <w:proofErr w:type="spellStart"/>
      <w:r w:rsidRPr="00FA439D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FA439D">
        <w:rPr>
          <w:rFonts w:ascii="Times New Roman" w:hAnsi="Times New Roman" w:cs="Times New Roman"/>
          <w:sz w:val="26"/>
          <w:szCs w:val="26"/>
        </w:rPr>
        <w:t xml:space="preserve"> инвалидов;</w:t>
      </w:r>
    </w:p>
    <w:p w:rsidR="00D974C5" w:rsidRPr="00FA439D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39D">
        <w:rPr>
          <w:rFonts w:ascii="Times New Roman" w:hAnsi="Times New Roman" w:cs="Times New Roman"/>
          <w:sz w:val="26"/>
          <w:szCs w:val="26"/>
        </w:rPr>
        <w:t>проведение социально-бытовой адаптации.</w:t>
      </w:r>
    </w:p>
    <w:p w:rsidR="00D974C5" w:rsidRPr="00DB02C6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39D">
        <w:rPr>
          <w:rFonts w:ascii="Times New Roman" w:hAnsi="Times New Roman" w:cs="Times New Roman"/>
          <w:sz w:val="26"/>
          <w:szCs w:val="26"/>
        </w:rPr>
        <w:t xml:space="preserve">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</w:t>
      </w:r>
      <w:r w:rsidRPr="00DB02C6">
        <w:rPr>
          <w:rFonts w:ascii="Times New Roman" w:hAnsi="Times New Roman" w:cs="Times New Roman"/>
          <w:sz w:val="26"/>
          <w:szCs w:val="26"/>
        </w:rPr>
        <w:t>вынужденным переселенцам, а также по их социальному сопровождению:</w:t>
      </w:r>
    </w:p>
    <w:p w:rsidR="00D974C5" w:rsidRPr="00DB02C6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2C6">
        <w:rPr>
          <w:rFonts w:ascii="Times New Roman" w:hAnsi="Times New Roman" w:cs="Times New Roman"/>
          <w:sz w:val="26"/>
          <w:szCs w:val="26"/>
        </w:rPr>
        <w:t xml:space="preserve">содействие в </w:t>
      </w:r>
      <w:proofErr w:type="gramStart"/>
      <w:r w:rsidRPr="00DB02C6">
        <w:rPr>
          <w:rFonts w:ascii="Times New Roman" w:hAnsi="Times New Roman" w:cs="Times New Roman"/>
          <w:sz w:val="26"/>
          <w:szCs w:val="26"/>
        </w:rPr>
        <w:t>получении</w:t>
      </w:r>
      <w:proofErr w:type="gramEnd"/>
      <w:r w:rsidRPr="00DB02C6">
        <w:rPr>
          <w:rFonts w:ascii="Times New Roman" w:hAnsi="Times New Roman" w:cs="Times New Roman"/>
          <w:sz w:val="26"/>
          <w:szCs w:val="26"/>
        </w:rPr>
        <w:t xml:space="preserve"> питания в месте временного размещения лицам, признанным беженцами в соответствии с Федеральным </w:t>
      </w:r>
      <w:hyperlink r:id="rId9" w:history="1">
        <w:r w:rsidRPr="00DB02C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B02C6">
        <w:rPr>
          <w:rFonts w:ascii="Times New Roman" w:hAnsi="Times New Roman" w:cs="Times New Roman"/>
          <w:sz w:val="26"/>
          <w:szCs w:val="26"/>
        </w:rPr>
        <w:t xml:space="preserve"> </w:t>
      </w:r>
      <w:r w:rsidR="00044438" w:rsidRPr="00DB02C6">
        <w:rPr>
          <w:rFonts w:ascii="Times New Roman" w:hAnsi="Times New Roman" w:cs="Times New Roman"/>
          <w:sz w:val="26"/>
          <w:szCs w:val="26"/>
        </w:rPr>
        <w:t>«</w:t>
      </w:r>
      <w:r w:rsidRPr="00DB02C6">
        <w:rPr>
          <w:rFonts w:ascii="Times New Roman" w:hAnsi="Times New Roman" w:cs="Times New Roman"/>
          <w:sz w:val="26"/>
          <w:szCs w:val="26"/>
        </w:rPr>
        <w:t>О беженцах</w:t>
      </w:r>
      <w:r w:rsidR="00044438" w:rsidRPr="00DB02C6">
        <w:rPr>
          <w:rFonts w:ascii="Times New Roman" w:hAnsi="Times New Roman" w:cs="Times New Roman"/>
          <w:sz w:val="26"/>
          <w:szCs w:val="26"/>
        </w:rPr>
        <w:t>»</w:t>
      </w:r>
      <w:r w:rsidRPr="00DB02C6">
        <w:rPr>
          <w:rFonts w:ascii="Times New Roman" w:hAnsi="Times New Roman" w:cs="Times New Roman"/>
          <w:sz w:val="26"/>
          <w:szCs w:val="26"/>
        </w:rPr>
        <w:t>;</w:t>
      </w:r>
    </w:p>
    <w:p w:rsidR="00D974C5" w:rsidRPr="00DB02C6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2C6">
        <w:rPr>
          <w:rFonts w:ascii="Times New Roman" w:hAnsi="Times New Roman" w:cs="Times New Roman"/>
          <w:sz w:val="26"/>
          <w:szCs w:val="26"/>
        </w:rPr>
        <w:t>содействие в направлении на профессиональное обучение в центре временного размещения или в трудоустройстве;</w:t>
      </w:r>
    </w:p>
    <w:p w:rsidR="00D974C5" w:rsidRPr="00DB02C6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2C6">
        <w:rPr>
          <w:rFonts w:ascii="Times New Roman" w:hAnsi="Times New Roman" w:cs="Times New Roman"/>
          <w:sz w:val="26"/>
          <w:szCs w:val="26"/>
        </w:rPr>
        <w:t xml:space="preserve">содействие в </w:t>
      </w:r>
      <w:proofErr w:type="gramStart"/>
      <w:r w:rsidRPr="00DB02C6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DB02C6">
        <w:rPr>
          <w:rFonts w:ascii="Times New Roman" w:hAnsi="Times New Roman" w:cs="Times New Roman"/>
          <w:sz w:val="26"/>
          <w:szCs w:val="26"/>
        </w:rPr>
        <w:t xml:space="preserve"> жизненно необходимых товаров малоимущим семьям, малоимущим одиноко проживающим гражданам, а также иным категориям </w:t>
      </w:r>
      <w:r w:rsidRPr="00DB02C6">
        <w:rPr>
          <w:rFonts w:ascii="Times New Roman" w:hAnsi="Times New Roman" w:cs="Times New Roman"/>
          <w:sz w:val="26"/>
          <w:szCs w:val="26"/>
        </w:rPr>
        <w:lastRenderedPageBreak/>
        <w:t xml:space="preserve">граждан, указанным в Федеральном </w:t>
      </w:r>
      <w:hyperlink r:id="rId10" w:history="1">
        <w:r w:rsidRPr="00DB02C6">
          <w:rPr>
            <w:rFonts w:ascii="Times New Roman" w:hAnsi="Times New Roman" w:cs="Times New Roman"/>
            <w:sz w:val="26"/>
            <w:szCs w:val="26"/>
          </w:rPr>
          <w:t>законе</w:t>
        </w:r>
      </w:hyperlink>
      <w:r w:rsidRPr="00DB02C6">
        <w:rPr>
          <w:rFonts w:ascii="Times New Roman" w:hAnsi="Times New Roman" w:cs="Times New Roman"/>
          <w:sz w:val="26"/>
          <w:szCs w:val="26"/>
        </w:rPr>
        <w:t xml:space="preserve"> </w:t>
      </w:r>
      <w:r w:rsidR="00570269">
        <w:rPr>
          <w:rFonts w:ascii="Times New Roman" w:hAnsi="Times New Roman" w:cs="Times New Roman"/>
          <w:sz w:val="26"/>
          <w:szCs w:val="26"/>
        </w:rPr>
        <w:t>«</w:t>
      </w:r>
      <w:r w:rsidRPr="00DB02C6">
        <w:rPr>
          <w:rFonts w:ascii="Times New Roman" w:hAnsi="Times New Roman" w:cs="Times New Roman"/>
          <w:sz w:val="26"/>
          <w:szCs w:val="26"/>
        </w:rPr>
        <w:t>О государственной социальной помощи</w:t>
      </w:r>
      <w:r w:rsidR="00570269">
        <w:rPr>
          <w:rFonts w:ascii="Times New Roman" w:hAnsi="Times New Roman" w:cs="Times New Roman"/>
          <w:sz w:val="26"/>
          <w:szCs w:val="26"/>
        </w:rPr>
        <w:t>»</w:t>
      </w:r>
      <w:r w:rsidRPr="00DB02C6">
        <w:rPr>
          <w:rFonts w:ascii="Times New Roman" w:hAnsi="Times New Roman" w:cs="Times New Roman"/>
          <w:sz w:val="26"/>
          <w:szCs w:val="26"/>
        </w:rPr>
        <w:t>;</w:t>
      </w:r>
    </w:p>
    <w:p w:rsidR="00D974C5" w:rsidRPr="00DB02C6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2C6">
        <w:rPr>
          <w:rFonts w:ascii="Times New Roman" w:hAnsi="Times New Roman" w:cs="Times New Roman"/>
          <w:sz w:val="26"/>
          <w:szCs w:val="26"/>
        </w:rPr>
        <w:t>содействие во временном отселении в безопасные районы с обязательным предоставлением стационарных или временных жилых помещений;</w:t>
      </w:r>
    </w:p>
    <w:p w:rsidR="00D974C5" w:rsidRPr="00DB02C6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2C6">
        <w:rPr>
          <w:rFonts w:ascii="Times New Roman" w:hAnsi="Times New Roman" w:cs="Times New Roman"/>
          <w:sz w:val="26"/>
          <w:szCs w:val="26"/>
        </w:rPr>
        <w:t>содействие в предоставлении бесплатной юридической помощи;</w:t>
      </w:r>
    </w:p>
    <w:p w:rsidR="00D974C5" w:rsidRPr="00DB02C6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2C6">
        <w:rPr>
          <w:rFonts w:ascii="Times New Roman" w:hAnsi="Times New Roman" w:cs="Times New Roman"/>
          <w:sz w:val="26"/>
          <w:szCs w:val="26"/>
        </w:rPr>
        <w:t>оказание медицинской (в том числе психиатрической), социальной и психолого-педагогической помощи детям, находящимся в трудной жизненной ситуации;</w:t>
      </w:r>
    </w:p>
    <w:p w:rsidR="00D974C5" w:rsidRPr="00DB02C6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2C6">
        <w:rPr>
          <w:rFonts w:ascii="Times New Roman" w:hAnsi="Times New Roman" w:cs="Times New Roman"/>
          <w:sz w:val="26"/>
          <w:szCs w:val="26"/>
        </w:rPr>
        <w:t>содействие гражданам в поиске подходящей работы, а работодателям в подборе необходимых работников.</w:t>
      </w:r>
    </w:p>
    <w:p w:rsidR="00D974C5" w:rsidRPr="00DB02C6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2C6">
        <w:rPr>
          <w:rFonts w:ascii="Times New Roman" w:hAnsi="Times New Roman" w:cs="Times New Roman"/>
          <w:sz w:val="26"/>
          <w:szCs w:val="26"/>
        </w:rPr>
        <w:t>Участие в деятельности по профилактике безнадзорности и правонарушений несовершеннолетних:</w:t>
      </w:r>
    </w:p>
    <w:p w:rsidR="00D974C5" w:rsidRPr="00DB02C6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2C6">
        <w:rPr>
          <w:rFonts w:ascii="Times New Roman" w:hAnsi="Times New Roman" w:cs="Times New Roman"/>
          <w:sz w:val="26"/>
          <w:szCs w:val="26"/>
        </w:rPr>
        <w:t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семей;</w:t>
      </w:r>
    </w:p>
    <w:p w:rsidR="00D974C5" w:rsidRPr="00DB02C6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2C6">
        <w:rPr>
          <w:rFonts w:ascii="Times New Roman" w:hAnsi="Times New Roman" w:cs="Times New Roman"/>
          <w:sz w:val="26"/>
          <w:szCs w:val="26"/>
        </w:rPr>
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D974C5" w:rsidRPr="00DB02C6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2C6">
        <w:rPr>
          <w:rFonts w:ascii="Times New Roman" w:hAnsi="Times New Roman" w:cs="Times New Roman"/>
          <w:sz w:val="26"/>
          <w:szCs w:val="26"/>
        </w:rPr>
        <w:t>организация оказания психологической и социальной помощи и реабилитации несовершеннолетних, самовольно ушедших из семей, организаций для детей-сирот</w:t>
      </w:r>
      <w:r w:rsidR="00570269">
        <w:rPr>
          <w:rFonts w:ascii="Times New Roman" w:hAnsi="Times New Roman" w:cs="Times New Roman"/>
          <w:sz w:val="26"/>
          <w:szCs w:val="26"/>
        </w:rPr>
        <w:br/>
      </w:r>
      <w:r w:rsidRPr="00DB02C6">
        <w:rPr>
          <w:rFonts w:ascii="Times New Roman" w:hAnsi="Times New Roman" w:cs="Times New Roman"/>
          <w:sz w:val="26"/>
          <w:szCs w:val="26"/>
        </w:rPr>
        <w:t>и детей, оставшихся без попечения родителей, образовательных организаций и иных организаций;</w:t>
      </w:r>
    </w:p>
    <w:p w:rsidR="00D974C5" w:rsidRPr="00DB02C6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2C6">
        <w:rPr>
          <w:rFonts w:ascii="Times New Roman" w:hAnsi="Times New Roman" w:cs="Times New Roman"/>
          <w:sz w:val="26"/>
          <w:szCs w:val="26"/>
        </w:rPr>
        <w:t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D974C5" w:rsidRPr="007D3B45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 w:rsidRPr="00DB02C6">
        <w:rPr>
          <w:rFonts w:ascii="Times New Roman" w:hAnsi="Times New Roman" w:cs="Times New Roman"/>
          <w:sz w:val="26"/>
          <w:szCs w:val="26"/>
        </w:rPr>
        <w:t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деятельность.</w:t>
      </w:r>
    </w:p>
    <w:p w:rsidR="00D974C5" w:rsidRPr="00FA439D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39D">
        <w:rPr>
          <w:rFonts w:ascii="Times New Roman" w:hAnsi="Times New Roman" w:cs="Times New Roman"/>
          <w:sz w:val="26"/>
          <w:szCs w:val="26"/>
        </w:rPr>
        <w:t xml:space="preserve"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</w:t>
      </w:r>
      <w:r w:rsidRPr="00FA439D">
        <w:rPr>
          <w:rFonts w:ascii="Times New Roman" w:hAnsi="Times New Roman" w:cs="Times New Roman"/>
          <w:sz w:val="26"/>
          <w:szCs w:val="26"/>
        </w:rPr>
        <w:lastRenderedPageBreak/>
        <w:t>также в целях обеспечения возможности восстановления родителей в родительских правах или отмены ограничения родительских прав.</w:t>
      </w:r>
    </w:p>
    <w:p w:rsidR="00D974C5" w:rsidRPr="00FA439D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39D">
        <w:rPr>
          <w:rFonts w:ascii="Times New Roman" w:hAnsi="Times New Roman" w:cs="Times New Roman"/>
          <w:sz w:val="26"/>
          <w:szCs w:val="26"/>
        </w:rPr>
        <w:t>Услуги, направленные на социальную адаптацию и семейное устройство детей, оставшихся без попечения родителей:</w:t>
      </w:r>
    </w:p>
    <w:p w:rsidR="00D974C5" w:rsidRPr="00FA439D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39D">
        <w:rPr>
          <w:rFonts w:ascii="Times New Roman" w:hAnsi="Times New Roman" w:cs="Times New Roman"/>
          <w:sz w:val="26"/>
          <w:szCs w:val="26"/>
        </w:rPr>
        <w:t>содействие устройству детей на воспитание в семью;</w:t>
      </w:r>
    </w:p>
    <w:p w:rsidR="00D974C5" w:rsidRPr="00FA439D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39D">
        <w:rPr>
          <w:rFonts w:ascii="Times New Roman" w:hAnsi="Times New Roman" w:cs="Times New Roman"/>
          <w:sz w:val="26"/>
          <w:szCs w:val="26"/>
        </w:rPr>
        <w:t>подготовка граждан, выразивших желание принять детей-сирот и детей, оставшихся без попечения родителей, на семейные формы устройства;</w:t>
      </w:r>
    </w:p>
    <w:p w:rsidR="00D974C5" w:rsidRPr="00FA439D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39D">
        <w:rPr>
          <w:rFonts w:ascii="Times New Roman" w:hAnsi="Times New Roman" w:cs="Times New Roman"/>
          <w:sz w:val="26"/>
          <w:szCs w:val="26"/>
        </w:rPr>
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ребенка;</w:t>
      </w:r>
    </w:p>
    <w:p w:rsidR="00D974C5" w:rsidRPr="00FA439D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39D">
        <w:rPr>
          <w:rFonts w:ascii="Times New Roman" w:hAnsi="Times New Roman" w:cs="Times New Roman"/>
          <w:sz w:val="26"/>
          <w:szCs w:val="26"/>
        </w:rPr>
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детей-сирот;</w:t>
      </w:r>
    </w:p>
    <w:p w:rsidR="00D974C5" w:rsidRPr="00FA439D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39D">
        <w:rPr>
          <w:rFonts w:ascii="Times New Roman" w:hAnsi="Times New Roman" w:cs="Times New Roman"/>
          <w:sz w:val="26"/>
          <w:szCs w:val="26"/>
        </w:rPr>
        <w:t>психолого-медико-педагогическая реабилитация детей;</w:t>
      </w:r>
    </w:p>
    <w:p w:rsidR="00D974C5" w:rsidRPr="00FA439D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39D">
        <w:rPr>
          <w:rFonts w:ascii="Times New Roman" w:hAnsi="Times New Roman" w:cs="Times New Roman"/>
          <w:sz w:val="26"/>
          <w:szCs w:val="26"/>
        </w:rPr>
        <w:t>защита прав и законных интересов детей-сирот и детей, оставшихся без попечения родителей;</w:t>
      </w:r>
    </w:p>
    <w:p w:rsidR="00D974C5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39D">
        <w:rPr>
          <w:rFonts w:ascii="Times New Roman" w:hAnsi="Times New Roman" w:cs="Times New Roman"/>
          <w:sz w:val="26"/>
          <w:szCs w:val="26"/>
        </w:rPr>
        <w:t>выявление несовершеннолетних граждан, нуждающихся в установлении над ними опеки или попечительства.</w:t>
      </w:r>
    </w:p>
    <w:p w:rsidR="00D974C5" w:rsidRPr="00FA439D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39D">
        <w:rPr>
          <w:rFonts w:ascii="Times New Roman" w:hAnsi="Times New Roman" w:cs="Times New Roman"/>
          <w:sz w:val="26"/>
          <w:szCs w:val="26"/>
        </w:rPr>
        <w:t>Оказание помощи семье в воспитании детей:</w:t>
      </w:r>
    </w:p>
    <w:p w:rsidR="00D974C5" w:rsidRPr="00FA439D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39D">
        <w:rPr>
          <w:rFonts w:ascii="Times New Roman" w:hAnsi="Times New Roman" w:cs="Times New Roman"/>
          <w:sz w:val="26"/>
          <w:szCs w:val="26"/>
        </w:rPr>
        <w:t>формирование позитивных интересов (в том числе в сфере досуга);</w:t>
      </w:r>
    </w:p>
    <w:p w:rsidR="00D974C5" w:rsidRPr="00FA439D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39D">
        <w:rPr>
          <w:rFonts w:ascii="Times New Roman" w:hAnsi="Times New Roman" w:cs="Times New Roman"/>
          <w:sz w:val="26"/>
          <w:szCs w:val="26"/>
        </w:rPr>
        <w:t>организация и проведение культурно-массовых мероприятий;</w:t>
      </w:r>
    </w:p>
    <w:p w:rsidR="00D974C5" w:rsidRPr="00FA439D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39D">
        <w:rPr>
          <w:rFonts w:ascii="Times New Roman" w:hAnsi="Times New Roman" w:cs="Times New Roman"/>
          <w:sz w:val="26"/>
          <w:szCs w:val="26"/>
        </w:rPr>
        <w:t>осуществление экскурсионного обслуживания;</w:t>
      </w:r>
    </w:p>
    <w:p w:rsidR="00D974C5" w:rsidRPr="00FA439D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39D">
        <w:rPr>
          <w:rFonts w:ascii="Times New Roman" w:hAnsi="Times New Roman" w:cs="Times New Roman"/>
          <w:sz w:val="26"/>
          <w:szCs w:val="26"/>
        </w:rPr>
        <w:t>показ (организация показа) спектаклей (театральных постановок);</w:t>
      </w:r>
    </w:p>
    <w:p w:rsidR="00D974C5" w:rsidRPr="00FA439D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39D">
        <w:rPr>
          <w:rFonts w:ascii="Times New Roman" w:hAnsi="Times New Roman" w:cs="Times New Roman"/>
          <w:sz w:val="26"/>
          <w:szCs w:val="26"/>
        </w:rPr>
        <w:t>показ (организация показа) концертов и концертных программ.</w:t>
      </w:r>
    </w:p>
    <w:p w:rsidR="00D974C5" w:rsidRPr="00FA439D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39D">
        <w:rPr>
          <w:rFonts w:ascii="Times New Roman" w:hAnsi="Times New Roman" w:cs="Times New Roman"/>
          <w:sz w:val="26"/>
          <w:szCs w:val="26"/>
        </w:rPr>
        <w:t>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</w:r>
    </w:p>
    <w:p w:rsidR="00D974C5" w:rsidRPr="00FA439D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39D">
        <w:rPr>
          <w:rFonts w:ascii="Times New Roman" w:hAnsi="Times New Roman" w:cs="Times New Roman"/>
          <w:sz w:val="26"/>
          <w:szCs w:val="26"/>
        </w:rPr>
        <w:t>организация отдыха детей и молодежи;</w:t>
      </w:r>
    </w:p>
    <w:p w:rsidR="00D974C5" w:rsidRPr="00FA439D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39D">
        <w:rPr>
          <w:rFonts w:ascii="Times New Roman" w:hAnsi="Times New Roman" w:cs="Times New Roman"/>
          <w:sz w:val="26"/>
          <w:szCs w:val="26"/>
        </w:rPr>
        <w:t>санаторно-курортное лечение.</w:t>
      </w:r>
    </w:p>
    <w:p w:rsidR="00C86548" w:rsidRDefault="00C86548" w:rsidP="0079775B">
      <w:pPr>
        <w:spacing w:line="360" w:lineRule="auto"/>
        <w:ind w:firstLine="709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</w:p>
    <w:p w:rsidR="00D974C5" w:rsidRPr="00DF2CB4" w:rsidRDefault="00D974C5" w:rsidP="0079775B">
      <w:pPr>
        <w:spacing w:line="360" w:lineRule="auto"/>
        <w:ind w:firstLine="709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DF2CB4">
        <w:rPr>
          <w:rFonts w:ascii="Times New Roman" w:hAnsi="Times New Roman"/>
          <w:i/>
          <w:sz w:val="26"/>
          <w:szCs w:val="26"/>
          <w:shd w:val="clear" w:color="auto" w:fill="FFFFFF"/>
        </w:rPr>
        <w:t>В сфере образования:</w:t>
      </w:r>
    </w:p>
    <w:p w:rsidR="00D974C5" w:rsidRPr="000A7575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lastRenderedPageBreak/>
        <w:t>Услуги в сфере дошкольного и общего образования, дополнительного образования детей:</w:t>
      </w:r>
    </w:p>
    <w:p w:rsidR="00D974C5" w:rsidRPr="000A7575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>реализация дополнительных общеразвивающих программ;</w:t>
      </w:r>
    </w:p>
    <w:p w:rsidR="00D974C5" w:rsidRPr="000A7575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>реализация дополнительных предпрофессиональных программ в области искусств;</w:t>
      </w:r>
    </w:p>
    <w:p w:rsidR="00D974C5" w:rsidRPr="000A7575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>реализация дополнительных предпрофессиональных программ в области физической культуры и спорта;</w:t>
      </w:r>
    </w:p>
    <w:p w:rsidR="00D974C5" w:rsidRPr="000A7575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>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D974C5" w:rsidRPr="000A7575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D974C5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>присмотр и уход.</w:t>
      </w:r>
    </w:p>
    <w:p w:rsidR="00C75242" w:rsidRPr="000A7575" w:rsidRDefault="00C75242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74C5" w:rsidRPr="000A7575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 xml:space="preserve">Услуги по психолого-педагогическому консультированию, медицинской и социальной помощи </w:t>
      </w:r>
      <w:proofErr w:type="gramStart"/>
      <w:r w:rsidRPr="000A7575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0A7575">
        <w:rPr>
          <w:rFonts w:ascii="Times New Roman" w:hAnsi="Times New Roman" w:cs="Times New Roman"/>
          <w:sz w:val="26"/>
          <w:szCs w:val="26"/>
        </w:rPr>
        <w:t>, испытывающим трудности в освоении основных общеобразовательных программ, развитии и социальной адаптации:</w:t>
      </w:r>
    </w:p>
    <w:p w:rsidR="00D974C5" w:rsidRPr="000A7575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>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D974C5" w:rsidRPr="000A7575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>реализация основных общеобразовательных программ среднего общего образования;</w:t>
      </w:r>
    </w:p>
    <w:p w:rsidR="00D974C5" w:rsidRPr="000A7575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>психолого-медико-педагогическое обследование детей.</w:t>
      </w:r>
    </w:p>
    <w:p w:rsidR="00D974C5" w:rsidRPr="000A7575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>Услуги в сфере дополнительного образования граждан пожилого возраста и инвалидов, в том числе услуги обучения навыкам компьютерной грамотности.</w:t>
      </w:r>
    </w:p>
    <w:p w:rsidR="00D974C5" w:rsidRPr="000A7575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>Услуги в сфере дополнительного образования сотрудников и добровольцев социально ориентированных некоммерческих организаций, направленного на повышение качества предоставления услуг такими организациями.</w:t>
      </w:r>
    </w:p>
    <w:p w:rsidR="00D974C5" w:rsidRPr="00DB02C6" w:rsidRDefault="00D974C5" w:rsidP="00884520">
      <w:pPr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B02C6">
        <w:rPr>
          <w:rFonts w:ascii="Times New Roman" w:hAnsi="Times New Roman"/>
          <w:sz w:val="26"/>
          <w:szCs w:val="26"/>
        </w:rPr>
        <w:t>Услуги по профилактике безнадзорности и правонарушений несовершеннолетних.</w:t>
      </w:r>
    </w:p>
    <w:p w:rsidR="00D974C5" w:rsidRPr="00DB02C6" w:rsidRDefault="00D974C5" w:rsidP="00884520">
      <w:pPr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B02C6">
        <w:rPr>
          <w:rFonts w:ascii="Times New Roman" w:hAnsi="Times New Roman"/>
          <w:sz w:val="26"/>
          <w:szCs w:val="26"/>
        </w:rPr>
        <w:lastRenderedPageBreak/>
        <w:t>Услуги по семейному устройству детей, оставшихся без попечения родителей и осуществляющих отдельные полномочия органов опеки и попечительства, в том числе по выявлению детей, нуждающихся в установлении опеки и попечительства.</w:t>
      </w:r>
    </w:p>
    <w:p w:rsidR="00D974C5" w:rsidRPr="00DB02C6" w:rsidRDefault="00D974C5" w:rsidP="00884520">
      <w:pPr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B02C6">
        <w:rPr>
          <w:rFonts w:ascii="Times New Roman" w:hAnsi="Times New Roman"/>
          <w:sz w:val="26"/>
          <w:szCs w:val="26"/>
        </w:rPr>
        <w:t>Услуги по подготовке граждан, желающих принять на воспитание детей, оставшихся без попечения родителей, в установленных законом формах</w:t>
      </w:r>
    </w:p>
    <w:p w:rsidR="00D974C5" w:rsidRPr="00DB02C6" w:rsidRDefault="00D974C5" w:rsidP="00884520">
      <w:pPr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B02C6">
        <w:rPr>
          <w:rFonts w:ascii="Times New Roman" w:hAnsi="Times New Roman"/>
          <w:sz w:val="26"/>
          <w:szCs w:val="26"/>
        </w:rPr>
        <w:t>Услуги по присмотру и уходу за детьми</w:t>
      </w:r>
    </w:p>
    <w:p w:rsidR="00D974C5" w:rsidRPr="00DB02C6" w:rsidRDefault="00D974C5" w:rsidP="00884520">
      <w:pPr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B02C6">
        <w:rPr>
          <w:rFonts w:ascii="Times New Roman" w:hAnsi="Times New Roman"/>
          <w:sz w:val="26"/>
          <w:szCs w:val="26"/>
        </w:rPr>
        <w:t>Услуги по организации отдыха и оздоровления детей.</w:t>
      </w:r>
    </w:p>
    <w:p w:rsidR="00D974C5" w:rsidRPr="00DB02C6" w:rsidRDefault="00D974C5" w:rsidP="00884520">
      <w:pPr>
        <w:spacing w:line="360" w:lineRule="auto"/>
        <w:ind w:firstLine="540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DB02C6">
        <w:rPr>
          <w:rFonts w:ascii="Times New Roman" w:hAnsi="Times New Roman"/>
          <w:sz w:val="26"/>
          <w:szCs w:val="26"/>
        </w:rPr>
        <w:t xml:space="preserve">Услуги по сопровождению детей с ограниченными возможностями здоровья в </w:t>
      </w:r>
      <w:proofErr w:type="gramStart"/>
      <w:r w:rsidRPr="00DB02C6">
        <w:rPr>
          <w:rFonts w:ascii="Times New Roman" w:hAnsi="Times New Roman"/>
          <w:sz w:val="26"/>
          <w:szCs w:val="26"/>
        </w:rPr>
        <w:t>рамках</w:t>
      </w:r>
      <w:proofErr w:type="gramEnd"/>
      <w:r w:rsidRPr="00DB02C6">
        <w:rPr>
          <w:rFonts w:ascii="Times New Roman" w:hAnsi="Times New Roman"/>
          <w:sz w:val="26"/>
          <w:szCs w:val="26"/>
        </w:rPr>
        <w:t xml:space="preserve"> дошкольного, общего и профессионального образования. </w:t>
      </w:r>
    </w:p>
    <w:p w:rsidR="00C86548" w:rsidRDefault="00C86548" w:rsidP="0079775B">
      <w:pPr>
        <w:spacing w:line="360" w:lineRule="auto"/>
        <w:ind w:firstLine="709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</w:p>
    <w:p w:rsidR="00D974C5" w:rsidRPr="000A7575" w:rsidRDefault="00D974C5" w:rsidP="0079775B">
      <w:pPr>
        <w:spacing w:line="360" w:lineRule="auto"/>
        <w:ind w:firstLine="709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0A7575">
        <w:rPr>
          <w:rFonts w:ascii="Times New Roman" w:hAnsi="Times New Roman"/>
          <w:i/>
          <w:sz w:val="26"/>
          <w:szCs w:val="26"/>
          <w:shd w:val="clear" w:color="auto" w:fill="FFFFFF"/>
        </w:rPr>
        <w:t>В сфере здравоохранения</w:t>
      </w:r>
    </w:p>
    <w:p w:rsidR="00D974C5" w:rsidRPr="000A7575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>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</w:r>
    </w:p>
    <w:p w:rsidR="00D974C5" w:rsidRPr="000A7575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>работы по профилактике неинфекционных заболеваний, формированию здорового образа жизни и санитарно-гигиеническому просвещению населения;</w:t>
      </w:r>
    </w:p>
    <w:p w:rsidR="00D974C5" w:rsidRPr="000A7575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>профилактика незаконного потребления наркотических средств и психотропных веществ, наркомании;</w:t>
      </w:r>
    </w:p>
    <w:p w:rsidR="00D974C5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ВИЧ-инфекций.</w:t>
      </w:r>
    </w:p>
    <w:p w:rsidR="00D974C5" w:rsidRPr="000A7575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>Услуги, предусматривающие медико-социальное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</w:r>
    </w:p>
    <w:p w:rsidR="00D974C5" w:rsidRPr="000A7575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другое;</w:t>
      </w:r>
    </w:p>
    <w:p w:rsidR="00D974C5" w:rsidRPr="000A7575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утрату;</w:t>
      </w:r>
    </w:p>
    <w:p w:rsidR="00D974C5" w:rsidRPr="000A7575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lastRenderedPageBreak/>
        <w:t>проведение мероприятий по адаптации помещений жилых домов для маломобильных граждан, страдающих тяжелыми заболеваниями;</w:t>
      </w:r>
    </w:p>
    <w:p w:rsidR="00D974C5" w:rsidRPr="000A7575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>привлечение и обучение волонтеров работе с лицами, страдающими тяжелыми заболеваниями, координация работы волонтеров;</w:t>
      </w:r>
    </w:p>
    <w:p w:rsidR="00D974C5" w:rsidRPr="000A7575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>подготовка и выпуск буклетов, брошюр и других печатных изданий по вопросам медико-социального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утрату;</w:t>
      </w:r>
    </w:p>
    <w:p w:rsidR="00D974C5" w:rsidRPr="000A7575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>организация и проведение культурно-массовых мероприятий;</w:t>
      </w:r>
    </w:p>
    <w:p w:rsidR="00D974C5" w:rsidRPr="000A7575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>показ (организация показа) спектаклей (театральных постановок);</w:t>
      </w:r>
    </w:p>
    <w:p w:rsidR="00D974C5" w:rsidRPr="000A7575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>показ (организация показа) концертов и концертных программ;</w:t>
      </w:r>
    </w:p>
    <w:p w:rsidR="00D974C5" w:rsidRPr="000A7575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>паллиативная медицинская помощь.</w:t>
      </w:r>
    </w:p>
    <w:p w:rsidR="00D974C5" w:rsidRPr="000A7575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>Услуги, направленные на медико-социальную реабилитацию лиц с алкогольной, наркотической или иной токсической зависимостью:</w:t>
      </w:r>
    </w:p>
    <w:p w:rsidR="00D974C5" w:rsidRPr="000A7575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>медицинская реабилитация при заболеваниях, не входящих в базовую программу обязательного медицинского страхования;</w:t>
      </w:r>
    </w:p>
    <w:p w:rsidR="00D974C5" w:rsidRPr="000A7575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 xml:space="preserve">услуги по социальной трудовой </w:t>
      </w:r>
      <w:proofErr w:type="spellStart"/>
      <w:r w:rsidRPr="000A7575">
        <w:rPr>
          <w:rFonts w:ascii="Times New Roman" w:hAnsi="Times New Roman" w:cs="Times New Roman"/>
          <w:sz w:val="26"/>
          <w:szCs w:val="26"/>
        </w:rPr>
        <w:t>реинтеграции</w:t>
      </w:r>
      <w:proofErr w:type="spellEnd"/>
      <w:r w:rsidRPr="000A7575">
        <w:rPr>
          <w:rFonts w:ascii="Times New Roman" w:hAnsi="Times New Roman" w:cs="Times New Roman"/>
          <w:sz w:val="26"/>
          <w:szCs w:val="26"/>
        </w:rPr>
        <w:t xml:space="preserve"> лиц, осуществлявших незаконное потребление наркотических средств и психотропных веществ, страдавших алкоголизмом.</w:t>
      </w:r>
    </w:p>
    <w:p w:rsidR="00D974C5" w:rsidRPr="00190DF8" w:rsidRDefault="00D974C5" w:rsidP="007C1EEC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DF8">
        <w:rPr>
          <w:rFonts w:ascii="Times New Roman" w:hAnsi="Times New Roman"/>
          <w:sz w:val="26"/>
          <w:szCs w:val="26"/>
        </w:rPr>
        <w:t>Услуги по профилактике отказов при рождении детей с нарушениями развития.</w:t>
      </w:r>
    </w:p>
    <w:p w:rsidR="00D974C5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5242" w:rsidRPr="000A7575" w:rsidRDefault="00C75242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74C5" w:rsidRPr="000A7575" w:rsidRDefault="00D974C5" w:rsidP="0079775B">
      <w:pPr>
        <w:spacing w:line="360" w:lineRule="auto"/>
        <w:ind w:firstLine="540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0A7575">
        <w:rPr>
          <w:rFonts w:ascii="Times New Roman" w:hAnsi="Times New Roman"/>
          <w:i/>
          <w:sz w:val="26"/>
          <w:szCs w:val="26"/>
          <w:shd w:val="clear" w:color="auto" w:fill="FFFFFF"/>
        </w:rPr>
        <w:t>В области физической культуры и массового спорта:</w:t>
      </w:r>
    </w:p>
    <w:p w:rsidR="00D974C5" w:rsidRPr="000A7575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>пропаганда физической культуры, спорта и здорового образа жизни;</w:t>
      </w:r>
    </w:p>
    <w:p w:rsidR="00D974C5" w:rsidRPr="000A7575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>проведение занятий физкультурно-спортивной направленности по месту проживания граждан;</w:t>
      </w:r>
    </w:p>
    <w:p w:rsidR="00D974C5" w:rsidRPr="000A7575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>организация и проведение официальных спортивных мероприятий;</w:t>
      </w:r>
    </w:p>
    <w:p w:rsidR="00D974C5" w:rsidRPr="000A7575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>участие в организации официальных спортивных мероприятий;</w:t>
      </w:r>
    </w:p>
    <w:p w:rsidR="00D974C5" w:rsidRPr="000A7575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>организация и проведение официальных физкультурных (физкультурно-оздоровительных) мероприятий;</w:t>
      </w:r>
    </w:p>
    <w:p w:rsidR="00D974C5" w:rsidRPr="000A7575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>обеспечение доступа к спортивным объектам;</w:t>
      </w:r>
    </w:p>
    <w:p w:rsidR="00D974C5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>организация развития национальных видов спорта;</w:t>
      </w:r>
    </w:p>
    <w:p w:rsidR="00D974C5" w:rsidRPr="000A7575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lastRenderedPageBreak/>
        <w:t>организация и проведение физкультурных и спортивных мероприятий в рамках Всероссийского физк</w:t>
      </w:r>
      <w:r w:rsidR="0045516F">
        <w:rPr>
          <w:rFonts w:ascii="Times New Roman" w:hAnsi="Times New Roman" w:cs="Times New Roman"/>
          <w:sz w:val="26"/>
          <w:szCs w:val="26"/>
        </w:rPr>
        <w:t>ультурно-спортивного комплекса «</w:t>
      </w:r>
      <w:r w:rsidRPr="000A7575">
        <w:rPr>
          <w:rFonts w:ascii="Times New Roman" w:hAnsi="Times New Roman" w:cs="Times New Roman"/>
          <w:sz w:val="26"/>
          <w:szCs w:val="26"/>
        </w:rPr>
        <w:t>Готов к труду и обороне</w:t>
      </w:r>
      <w:r w:rsidR="0045516F">
        <w:rPr>
          <w:rFonts w:ascii="Times New Roman" w:hAnsi="Times New Roman" w:cs="Times New Roman"/>
          <w:sz w:val="26"/>
          <w:szCs w:val="26"/>
        </w:rPr>
        <w:t>»</w:t>
      </w:r>
      <w:r w:rsidRPr="000A7575">
        <w:rPr>
          <w:rFonts w:ascii="Times New Roman" w:hAnsi="Times New Roman" w:cs="Times New Roman"/>
          <w:sz w:val="26"/>
          <w:szCs w:val="26"/>
        </w:rPr>
        <w:t xml:space="preserve"> (ГТО) (за исключением </w:t>
      </w:r>
      <w:proofErr w:type="gramStart"/>
      <w:r w:rsidRPr="000A7575">
        <w:rPr>
          <w:rFonts w:ascii="Times New Roman" w:hAnsi="Times New Roman" w:cs="Times New Roman"/>
          <w:sz w:val="26"/>
          <w:szCs w:val="26"/>
        </w:rPr>
        <w:t>тестирования выполнения нормативов испытаний комплекса</w:t>
      </w:r>
      <w:proofErr w:type="gramEnd"/>
      <w:r w:rsidRPr="000A7575">
        <w:rPr>
          <w:rFonts w:ascii="Times New Roman" w:hAnsi="Times New Roman" w:cs="Times New Roman"/>
          <w:sz w:val="26"/>
          <w:szCs w:val="26"/>
        </w:rPr>
        <w:t xml:space="preserve"> ГТО);</w:t>
      </w:r>
    </w:p>
    <w:p w:rsidR="00D974C5" w:rsidRPr="000A7575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>организация и проведение мероприятий по военно-прикладным видам спорта;</w:t>
      </w:r>
    </w:p>
    <w:p w:rsidR="00D974C5" w:rsidRPr="000A7575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>организация и проведение мероприятий по служебно-прикладным видам спорта;</w:t>
      </w:r>
    </w:p>
    <w:p w:rsidR="00D974C5" w:rsidRPr="000A7575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>организация и проведение всероссийских смотров физической подготовки граждан допризывного и призывного возрастов к военной службе;</w:t>
      </w:r>
    </w:p>
    <w:p w:rsidR="00D974C5" w:rsidRPr="000A7575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>организация и проведение спортивно-оздоровительной работы по развитию физической культуры и спорта среди различных групп населения;</w:t>
      </w:r>
    </w:p>
    <w:p w:rsidR="00D974C5" w:rsidRPr="000A7575" w:rsidRDefault="00D974C5" w:rsidP="007977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>организация и обеспечение экспериментальной и инновационной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в области физкультуры и спорта;</w:t>
      </w:r>
    </w:p>
    <w:p w:rsidR="00D974C5" w:rsidRPr="000A7575" w:rsidRDefault="00D974C5" w:rsidP="00DC51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>спортивная подготовка по спорту глухих;</w:t>
      </w:r>
    </w:p>
    <w:p w:rsidR="00D974C5" w:rsidRPr="000A7575" w:rsidRDefault="00D974C5" w:rsidP="00DC51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>спортивная подготовка по спорту лиц с интеллектуальными нарушениями</w:t>
      </w:r>
      <w:hyperlink w:anchor="P134" w:history="1"/>
      <w:r w:rsidRPr="000A7575">
        <w:rPr>
          <w:rFonts w:ascii="Times New Roman" w:hAnsi="Times New Roman" w:cs="Times New Roman"/>
          <w:sz w:val="26"/>
          <w:szCs w:val="26"/>
        </w:rPr>
        <w:t>;</w:t>
      </w:r>
    </w:p>
    <w:p w:rsidR="00D974C5" w:rsidRPr="000A7575" w:rsidRDefault="00D974C5" w:rsidP="00DC51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>спортивная подготовка по спорту лиц с поражением опорно-двигательного аппарата;</w:t>
      </w:r>
    </w:p>
    <w:p w:rsidR="00D974C5" w:rsidRPr="000A7575" w:rsidRDefault="00D974C5" w:rsidP="00DC51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>спортивная подготовка по спорту слепых;</w:t>
      </w:r>
    </w:p>
    <w:p w:rsidR="00D974C5" w:rsidRPr="000A7575" w:rsidRDefault="00D974C5" w:rsidP="00DC51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 xml:space="preserve">спортивная подготовка по футболу лиц с заболеванием церебральным </w:t>
      </w:r>
      <w:proofErr w:type="spellStart"/>
      <w:r w:rsidRPr="000A7575">
        <w:rPr>
          <w:rFonts w:ascii="Times New Roman" w:hAnsi="Times New Roman" w:cs="Times New Roman"/>
          <w:sz w:val="26"/>
          <w:szCs w:val="26"/>
        </w:rPr>
        <w:t>параличем</w:t>
      </w:r>
      <w:proofErr w:type="spellEnd"/>
      <w:r w:rsidRPr="000A7575">
        <w:rPr>
          <w:rFonts w:ascii="Times New Roman" w:hAnsi="Times New Roman" w:cs="Times New Roman"/>
          <w:sz w:val="26"/>
          <w:szCs w:val="26"/>
        </w:rPr>
        <w:t>;</w:t>
      </w:r>
    </w:p>
    <w:p w:rsidR="00C86548" w:rsidRDefault="00C86548" w:rsidP="0079775B">
      <w:pPr>
        <w:spacing w:line="36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D974C5" w:rsidRPr="00DF2CB4" w:rsidRDefault="00D974C5" w:rsidP="0079775B">
      <w:pPr>
        <w:spacing w:line="36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DF2CB4">
        <w:rPr>
          <w:rFonts w:ascii="Times New Roman" w:hAnsi="Times New Roman"/>
          <w:i/>
          <w:sz w:val="26"/>
          <w:szCs w:val="26"/>
        </w:rPr>
        <w:t>В сфере культуры  и туризма</w:t>
      </w:r>
      <w:r>
        <w:rPr>
          <w:rFonts w:ascii="Times New Roman" w:hAnsi="Times New Roman"/>
          <w:i/>
          <w:sz w:val="26"/>
          <w:szCs w:val="26"/>
        </w:rPr>
        <w:t>:</w:t>
      </w:r>
    </w:p>
    <w:p w:rsidR="00D974C5" w:rsidRPr="000A7575" w:rsidRDefault="00D974C5" w:rsidP="00C75242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A757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библиотечное, библиографическое и информационное обслуживание пользователей библиотеки; </w:t>
      </w:r>
    </w:p>
    <w:p w:rsidR="00D974C5" w:rsidRPr="000A7575" w:rsidRDefault="00D974C5" w:rsidP="00C75242">
      <w:pPr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A7575">
        <w:rPr>
          <w:rFonts w:ascii="Times New Roman" w:hAnsi="Times New Roman"/>
          <w:color w:val="000000"/>
          <w:sz w:val="26"/>
          <w:szCs w:val="26"/>
        </w:rPr>
        <w:t xml:space="preserve">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прав; </w:t>
      </w:r>
    </w:p>
    <w:p w:rsidR="00D974C5" w:rsidRPr="000A7575" w:rsidRDefault="00D974C5" w:rsidP="0079775B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A7575">
        <w:rPr>
          <w:rFonts w:ascii="Times New Roman" w:hAnsi="Times New Roman"/>
          <w:color w:val="000000"/>
          <w:sz w:val="26"/>
          <w:szCs w:val="26"/>
        </w:rPr>
        <w:t xml:space="preserve">публичный показ музейных предметов, музейных коллекций; </w:t>
      </w:r>
    </w:p>
    <w:p w:rsidR="00D974C5" w:rsidRPr="000A7575" w:rsidRDefault="00D974C5" w:rsidP="0079775B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A757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оказание информационных услуг на основе архивных документов; </w:t>
      </w:r>
    </w:p>
    <w:p w:rsidR="00D974C5" w:rsidRPr="000A7575" w:rsidRDefault="00D974C5" w:rsidP="0079775B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A757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организация деятельности клубных формирований и формирований самодеятельного народного творчества (проведение занятий); </w:t>
      </w:r>
    </w:p>
    <w:p w:rsidR="00D974C5" w:rsidRPr="000A7575" w:rsidRDefault="00D974C5" w:rsidP="0079775B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757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создание экспозиций (выставок) музеев, организация выездных выставок;</w:t>
      </w:r>
      <w:r w:rsidRPr="000A7575">
        <w:rPr>
          <w:rFonts w:ascii="Times New Roman" w:hAnsi="Times New Roman"/>
          <w:sz w:val="26"/>
          <w:szCs w:val="26"/>
        </w:rPr>
        <w:t xml:space="preserve">  </w:t>
      </w:r>
    </w:p>
    <w:p w:rsidR="00D974C5" w:rsidRPr="000A7575" w:rsidRDefault="00D974C5" w:rsidP="0079775B">
      <w:pPr>
        <w:spacing w:line="360" w:lineRule="auto"/>
        <w:ind w:firstLine="709"/>
        <w:jc w:val="both"/>
        <w:rPr>
          <w:rStyle w:val="blk"/>
          <w:rFonts w:ascii="Times New Roman" w:hAnsi="Times New Roman"/>
          <w:color w:val="000000"/>
          <w:sz w:val="26"/>
          <w:szCs w:val="26"/>
        </w:rPr>
      </w:pPr>
      <w:r w:rsidRPr="000A757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обеспечение доступа к архивным документам (копиям) и справочно-поисковым средствам к ним;</w:t>
      </w:r>
      <w:r w:rsidRPr="000A7575">
        <w:rPr>
          <w:rFonts w:ascii="Times New Roman" w:hAnsi="Times New Roman"/>
          <w:sz w:val="26"/>
          <w:szCs w:val="26"/>
        </w:rPr>
        <w:t xml:space="preserve"> </w:t>
      </w:r>
      <w:r w:rsidRPr="000A7575">
        <w:rPr>
          <w:rStyle w:val="blk"/>
          <w:rFonts w:ascii="Times New Roman" w:hAnsi="Times New Roman"/>
          <w:color w:val="000000"/>
          <w:sz w:val="26"/>
          <w:szCs w:val="26"/>
        </w:rPr>
        <w:t>организация и проведение мероприятий</w:t>
      </w:r>
      <w:r w:rsidRPr="000A757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(услуги);</w:t>
      </w:r>
    </w:p>
    <w:p w:rsidR="00D974C5" w:rsidRPr="000A7575" w:rsidRDefault="00D974C5" w:rsidP="0079775B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A757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 xml:space="preserve">обеспечение сохранности и целостности историко-архитектурного комплекса, исторической среды и ландшафтов; </w:t>
      </w:r>
    </w:p>
    <w:p w:rsidR="00D974C5" w:rsidRPr="000A7575" w:rsidRDefault="00D974C5" w:rsidP="0079775B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A7575">
        <w:rPr>
          <w:rFonts w:ascii="Times New Roman" w:hAnsi="Times New Roman"/>
          <w:color w:val="000000"/>
          <w:sz w:val="26"/>
          <w:szCs w:val="26"/>
        </w:rPr>
        <w:t xml:space="preserve"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культуры; </w:t>
      </w:r>
      <w:r w:rsidRPr="000A757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оказание туристско-информационных услуг; </w:t>
      </w:r>
    </w:p>
    <w:p w:rsidR="00D974C5" w:rsidRPr="000A7575" w:rsidRDefault="00D974C5" w:rsidP="0079775B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A757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обеспечение сохранения и использования объектов культурного наследия; </w:t>
      </w:r>
    </w:p>
    <w:p w:rsidR="00D974C5" w:rsidRPr="000A7575" w:rsidRDefault="00D974C5" w:rsidP="0079775B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A757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формирование, ведение баз данных, в том числе Интернет-ресурсов в сфере туризма (</w:t>
      </w:r>
      <w:r w:rsidRPr="000A7575">
        <w:rPr>
          <w:rFonts w:ascii="Times New Roman" w:hAnsi="Times New Roman"/>
          <w:sz w:val="26"/>
          <w:szCs w:val="26"/>
        </w:rPr>
        <w:t>работы);</w:t>
      </w:r>
    </w:p>
    <w:p w:rsidR="00D974C5" w:rsidRPr="000A7575" w:rsidRDefault="00D974C5" w:rsidP="0079775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 xml:space="preserve">организация и проведение культурно-массовых мероприятий; </w:t>
      </w:r>
    </w:p>
    <w:p w:rsidR="00D974C5" w:rsidRPr="000A7575" w:rsidRDefault="00D974C5" w:rsidP="0079775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 xml:space="preserve">осуществление экскурсионного обслуживания; показ (организация показа) спектаклей (театральных постановок); </w:t>
      </w:r>
    </w:p>
    <w:p w:rsidR="00D974C5" w:rsidRPr="000A7575" w:rsidRDefault="00D974C5" w:rsidP="0079775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 xml:space="preserve">показ (организация показа) концертов и концертных программ; </w:t>
      </w:r>
    </w:p>
    <w:p w:rsidR="00D974C5" w:rsidRPr="000A7575" w:rsidRDefault="00D974C5" w:rsidP="0079775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 xml:space="preserve">показ (организацию показа) спектаклей (театральных постановок); </w:t>
      </w:r>
    </w:p>
    <w:p w:rsidR="00D974C5" w:rsidRPr="000A7575" w:rsidRDefault="00D974C5" w:rsidP="0079775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 xml:space="preserve">показ (организацию показа) концертов и концертных программ; </w:t>
      </w:r>
    </w:p>
    <w:p w:rsidR="00D974C5" w:rsidRPr="000A7575" w:rsidRDefault="00D974C5" w:rsidP="0079775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A7575">
        <w:rPr>
          <w:rFonts w:ascii="Times New Roman" w:hAnsi="Times New Roman" w:cs="Times New Roman"/>
          <w:sz w:val="26"/>
          <w:szCs w:val="26"/>
        </w:rPr>
        <w:t xml:space="preserve">услуги, направленные на осуществление межнационального (межэтнического) сотрудничества, социальной и культурной адаптации и интеграции мигрантов, сохранение и защиту самобытности, культуры, языка и традиций народов Российской Федерации, развитие </w:t>
      </w:r>
      <w:proofErr w:type="spellStart"/>
      <w:r w:rsidRPr="000A7575">
        <w:rPr>
          <w:rFonts w:ascii="Times New Roman" w:hAnsi="Times New Roman" w:cs="Times New Roman"/>
          <w:sz w:val="26"/>
          <w:szCs w:val="26"/>
        </w:rPr>
        <w:t>этнотуризма</w:t>
      </w:r>
      <w:proofErr w:type="spellEnd"/>
      <w:r w:rsidRPr="000A7575">
        <w:rPr>
          <w:rFonts w:ascii="Times New Roman" w:hAnsi="Times New Roman" w:cs="Times New Roman"/>
          <w:sz w:val="26"/>
          <w:szCs w:val="26"/>
        </w:rPr>
        <w:t>;</w:t>
      </w:r>
    </w:p>
    <w:p w:rsidR="00D974C5" w:rsidRDefault="00D974C5" w:rsidP="0079775B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0A7575">
        <w:rPr>
          <w:rFonts w:ascii="Times New Roman" w:hAnsi="Times New Roman"/>
          <w:sz w:val="26"/>
          <w:szCs w:val="26"/>
        </w:rPr>
        <w:t xml:space="preserve">услуги в сфере кинематографии, архивного дела, художественного образования, художественных промыслов, книгоиздания и </w:t>
      </w:r>
      <w:proofErr w:type="spellStart"/>
      <w:r w:rsidRPr="000A7575">
        <w:rPr>
          <w:rFonts w:ascii="Times New Roman" w:hAnsi="Times New Roman"/>
          <w:sz w:val="26"/>
          <w:szCs w:val="26"/>
        </w:rPr>
        <w:t>книгораспространения</w:t>
      </w:r>
      <w:proofErr w:type="spellEnd"/>
      <w:r w:rsidRPr="000A7575">
        <w:rPr>
          <w:rFonts w:ascii="Times New Roman" w:hAnsi="Times New Roman"/>
          <w:sz w:val="26"/>
          <w:szCs w:val="26"/>
        </w:rPr>
        <w:t>, услуги, организаций, осуществляющих работу по популяризации русского языка и развитию внутреннего туризма.</w:t>
      </w:r>
    </w:p>
    <w:p w:rsidR="00D974C5" w:rsidRDefault="00D974C5" w:rsidP="000A7575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0A7575">
        <w:rPr>
          <w:rFonts w:ascii="Times New Roman" w:hAnsi="Times New Roman"/>
          <w:sz w:val="26"/>
          <w:szCs w:val="26"/>
        </w:rPr>
        <w:t xml:space="preserve">При дополнении государственных программ субъектов Российской Федерации следует обратить внимание рекомендации, содержащиеся в </w:t>
      </w:r>
      <w:r>
        <w:rPr>
          <w:rFonts w:ascii="Times New Roman" w:hAnsi="Times New Roman"/>
          <w:sz w:val="26"/>
          <w:szCs w:val="26"/>
        </w:rPr>
        <w:t>ведомственных рекомендациях, направленных в субъекты Российской Федерации:</w:t>
      </w:r>
    </w:p>
    <w:p w:rsidR="00D974C5" w:rsidRDefault="00D974C5" w:rsidP="00E668D6">
      <w:pPr>
        <w:pStyle w:val="a3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части устранения барьеров, затрудняющих выход социально ориентированных некоммерческих организаций на рынок социальных услуг в сфере социального обслуживания, согласно письму</w:t>
      </w:r>
      <w:r w:rsidRPr="00F32A21">
        <w:rPr>
          <w:rFonts w:ascii="Times New Roman" w:hAnsi="Times New Roman"/>
          <w:sz w:val="26"/>
          <w:szCs w:val="26"/>
        </w:rPr>
        <w:t xml:space="preserve"> Минтруда России от 6 сентября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F32A21">
        <w:rPr>
          <w:rFonts w:ascii="Times New Roman" w:hAnsi="Times New Roman"/>
          <w:sz w:val="26"/>
          <w:szCs w:val="26"/>
        </w:rPr>
        <w:t>2016 г.</w:t>
      </w:r>
      <w:r>
        <w:rPr>
          <w:rFonts w:ascii="Times New Roman" w:hAnsi="Times New Roman"/>
          <w:sz w:val="26"/>
          <w:szCs w:val="26"/>
        </w:rPr>
        <w:t xml:space="preserve"> </w:t>
      </w:r>
      <w:r w:rsidR="00C86548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№ 12-4/10/П-5566;</w:t>
      </w:r>
    </w:p>
    <w:p w:rsidR="00D974C5" w:rsidRDefault="00D974C5" w:rsidP="00E668D6">
      <w:pPr>
        <w:pStyle w:val="a3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части социально ориентированных некоммерческих организаций к реализации мероприятий по профилактике ВИЧ-инфекции и вирусных гепатитов</w:t>
      </w:r>
      <w:proofErr w:type="gramStart"/>
      <w:r>
        <w:rPr>
          <w:rFonts w:ascii="Times New Roman" w:hAnsi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/>
          <w:sz w:val="26"/>
          <w:szCs w:val="26"/>
        </w:rPr>
        <w:t xml:space="preserve"> и С среди уязвимых групп в рамках доведенных органу государственной власти </w:t>
      </w:r>
      <w:r>
        <w:rPr>
          <w:rFonts w:ascii="Times New Roman" w:hAnsi="Times New Roman"/>
          <w:sz w:val="26"/>
          <w:szCs w:val="26"/>
        </w:rPr>
        <w:lastRenderedPageBreak/>
        <w:t>субъекта Российской Федерации в сфере охраны здоровья иных межбюджетных трансфертов на реализацию мероприятий по профилактике ВИЧ-инфекции и вирусных гепатитов В и С, согласно письму Минздрава России от 30 июня 2016 г. № 28-2/1826;</w:t>
      </w:r>
    </w:p>
    <w:p w:rsidR="00D974C5" w:rsidRDefault="00D974C5" w:rsidP="00E668D6">
      <w:pPr>
        <w:pStyle w:val="a3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части поддержки участия студенческих объединений региональных образовательных организаций высшего образования и социально ориентированных некоммерческих организаций в конкурсе </w:t>
      </w:r>
      <w:proofErr w:type="spellStart"/>
      <w:r>
        <w:rPr>
          <w:rFonts w:ascii="Times New Roman" w:hAnsi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России на поддержку программ развития деятельности студенческих объединений. </w:t>
      </w:r>
      <w:proofErr w:type="spellStart"/>
      <w:r>
        <w:rPr>
          <w:rFonts w:ascii="Times New Roman" w:hAnsi="Times New Roman"/>
          <w:sz w:val="26"/>
          <w:szCs w:val="26"/>
        </w:rPr>
        <w:t>Миэкономразвития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России и </w:t>
      </w:r>
      <w:proofErr w:type="spellStart"/>
      <w:r>
        <w:rPr>
          <w:rFonts w:ascii="Times New Roman" w:hAnsi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России в рамках реализации Комплекса мер,</w:t>
      </w:r>
      <w:r w:rsidRPr="00F477A7">
        <w:rPr>
          <w:rFonts w:ascii="Times New Roman" w:hAnsi="Times New Roman"/>
          <w:sz w:val="26"/>
          <w:szCs w:val="26"/>
        </w:rPr>
        <w:t xml:space="preserve"> </w:t>
      </w:r>
      <w:r w:rsidRPr="00077D7A">
        <w:rPr>
          <w:rFonts w:ascii="Times New Roman" w:hAnsi="Times New Roman"/>
          <w:sz w:val="26"/>
          <w:szCs w:val="26"/>
        </w:rPr>
        <w:t>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 – 2020 годы,</w:t>
      </w:r>
      <w:r>
        <w:rPr>
          <w:rFonts w:ascii="Times New Roman" w:hAnsi="Times New Roman"/>
          <w:sz w:val="26"/>
          <w:szCs w:val="26"/>
        </w:rPr>
        <w:t xml:space="preserve"> согласована поддержка проектов, подаваемых на указанный конкурс  по  направлению «</w:t>
      </w:r>
      <w:proofErr w:type="spellStart"/>
      <w:r>
        <w:rPr>
          <w:rFonts w:ascii="Times New Roman" w:hAnsi="Times New Roman"/>
          <w:sz w:val="26"/>
          <w:szCs w:val="26"/>
        </w:rPr>
        <w:t>Волонтерство</w:t>
      </w:r>
      <w:proofErr w:type="spellEnd"/>
      <w:r>
        <w:rPr>
          <w:rFonts w:ascii="Times New Roman" w:hAnsi="Times New Roman"/>
          <w:sz w:val="26"/>
          <w:szCs w:val="26"/>
        </w:rPr>
        <w:t xml:space="preserve"> и социальное проектирование», связанных с предоставлением услуг в социальной сфере;</w:t>
      </w:r>
    </w:p>
    <w:p w:rsidR="00D974C5" w:rsidRDefault="00D974C5" w:rsidP="00E668D6">
      <w:pPr>
        <w:pStyle w:val="a3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части участия в реализации </w:t>
      </w:r>
      <w:r w:rsidRPr="002A5618">
        <w:rPr>
          <w:rFonts w:ascii="Times New Roman" w:hAnsi="Times New Roman"/>
          <w:sz w:val="26"/>
          <w:szCs w:val="26"/>
        </w:rPr>
        <w:t>стратегической инициативы «Новая модель системы дополнительного образования детей» («</w:t>
      </w:r>
      <w:proofErr w:type="spellStart"/>
      <w:r w:rsidRPr="002A5618">
        <w:rPr>
          <w:rFonts w:ascii="Times New Roman" w:hAnsi="Times New Roman"/>
          <w:sz w:val="26"/>
          <w:szCs w:val="26"/>
        </w:rPr>
        <w:t>Кванториум</w:t>
      </w:r>
      <w:proofErr w:type="spellEnd"/>
      <w:r w:rsidRPr="002A5618">
        <w:rPr>
          <w:rFonts w:ascii="Times New Roman" w:hAnsi="Times New Roman"/>
          <w:sz w:val="26"/>
          <w:szCs w:val="26"/>
        </w:rPr>
        <w:t>») в соответствии с Рекомендациями по совершенствованию дополнительных образовательных программ, созданию детских технопарков, центров молодежного инновационного творчества и внедрению иных форм подготовки детей и молодежи по программам инженерной направленности</w:t>
      </w:r>
      <w:r>
        <w:rPr>
          <w:rFonts w:ascii="Times New Roman" w:hAnsi="Times New Roman"/>
          <w:sz w:val="26"/>
          <w:szCs w:val="26"/>
        </w:rPr>
        <w:t>. Указанные рекомендации</w:t>
      </w:r>
      <w:r w:rsidRPr="002A5618">
        <w:rPr>
          <w:rFonts w:ascii="Times New Roman" w:hAnsi="Times New Roman"/>
          <w:sz w:val="26"/>
          <w:szCs w:val="26"/>
        </w:rPr>
        <w:t xml:space="preserve"> разработа</w:t>
      </w:r>
      <w:r>
        <w:rPr>
          <w:rFonts w:ascii="Times New Roman" w:hAnsi="Times New Roman"/>
          <w:sz w:val="26"/>
          <w:szCs w:val="26"/>
        </w:rPr>
        <w:t xml:space="preserve">ны </w:t>
      </w:r>
      <w:proofErr w:type="spellStart"/>
      <w:r>
        <w:rPr>
          <w:rFonts w:ascii="Times New Roman" w:hAnsi="Times New Roman"/>
          <w:sz w:val="26"/>
          <w:szCs w:val="26"/>
        </w:rPr>
        <w:t>Ми</w:t>
      </w:r>
      <w:r w:rsidRPr="002A5618">
        <w:rPr>
          <w:rFonts w:ascii="Times New Roman" w:hAnsi="Times New Roman"/>
          <w:sz w:val="26"/>
          <w:szCs w:val="26"/>
        </w:rPr>
        <w:t>нобрнауки</w:t>
      </w:r>
      <w:proofErr w:type="spellEnd"/>
      <w:r w:rsidRPr="002A5618">
        <w:rPr>
          <w:rFonts w:ascii="Times New Roman" w:hAnsi="Times New Roman"/>
          <w:sz w:val="26"/>
          <w:szCs w:val="26"/>
        </w:rPr>
        <w:t xml:space="preserve"> России совместно с </w:t>
      </w:r>
      <w:proofErr w:type="spellStart"/>
      <w:r w:rsidRPr="002A5618">
        <w:rPr>
          <w:rFonts w:ascii="Times New Roman" w:hAnsi="Times New Roman"/>
          <w:sz w:val="26"/>
          <w:szCs w:val="26"/>
        </w:rPr>
        <w:t>Минпромторгом</w:t>
      </w:r>
      <w:proofErr w:type="spellEnd"/>
      <w:r w:rsidRPr="002A5618">
        <w:rPr>
          <w:rFonts w:ascii="Times New Roman" w:hAnsi="Times New Roman"/>
          <w:sz w:val="26"/>
          <w:szCs w:val="26"/>
        </w:rPr>
        <w:t xml:space="preserve"> России, Автономной некоммерческой организацией «Агентство стратегических инициатив по продвижению новых проектов», Федеральным государственным автономным учреждением «Федеральный институт развития образования») </w:t>
      </w:r>
      <w:r>
        <w:rPr>
          <w:rFonts w:ascii="Times New Roman" w:hAnsi="Times New Roman"/>
          <w:sz w:val="26"/>
          <w:szCs w:val="26"/>
        </w:rPr>
        <w:t>и направлены органам</w:t>
      </w:r>
      <w:r w:rsidRPr="002A5618">
        <w:rPr>
          <w:rFonts w:ascii="Times New Roman" w:hAnsi="Times New Roman"/>
          <w:sz w:val="26"/>
          <w:szCs w:val="26"/>
        </w:rPr>
        <w:t xml:space="preserve"> исполнительной власти субъектов Российской Федерации, осуществляющими государственное управление в сфере образования, муниципальными образованиями субъектов Российской Федерации и образовательными организациями </w:t>
      </w:r>
      <w:r>
        <w:rPr>
          <w:rStyle w:val="a7"/>
          <w:rFonts w:ascii="Times New Roman" w:hAnsi="Times New Roman"/>
          <w:sz w:val="26"/>
          <w:szCs w:val="26"/>
        </w:rPr>
        <w:footnoteReference w:id="2"/>
      </w:r>
      <w:r>
        <w:rPr>
          <w:rFonts w:ascii="Times New Roman" w:hAnsi="Times New Roman"/>
          <w:sz w:val="26"/>
          <w:szCs w:val="26"/>
        </w:rPr>
        <w:t>.</w:t>
      </w:r>
    </w:p>
    <w:p w:rsidR="00D974C5" w:rsidRDefault="00D974C5" w:rsidP="0079775B">
      <w:pPr>
        <w:spacing w:line="360" w:lineRule="auto"/>
        <w:jc w:val="both"/>
        <w:rPr>
          <w:rFonts w:ascii="Times New Roman" w:hAnsi="Times New Roman"/>
          <w:b/>
          <w:sz w:val="26"/>
          <w:szCs w:val="26"/>
          <w:highlight w:val="cyan"/>
        </w:rPr>
      </w:pPr>
    </w:p>
    <w:p w:rsidR="00D974C5" w:rsidRPr="00DD609F" w:rsidRDefault="00D974C5" w:rsidP="004D4B57">
      <w:pPr>
        <w:pStyle w:val="a3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DD609F">
        <w:rPr>
          <w:rFonts w:ascii="Times New Roman" w:hAnsi="Times New Roman"/>
          <w:b/>
          <w:sz w:val="26"/>
          <w:szCs w:val="26"/>
        </w:rPr>
        <w:lastRenderedPageBreak/>
        <w:t xml:space="preserve">Меры для дополнения программ </w:t>
      </w:r>
      <w:r>
        <w:rPr>
          <w:rFonts w:ascii="Times New Roman" w:hAnsi="Times New Roman"/>
          <w:b/>
          <w:sz w:val="26"/>
          <w:szCs w:val="26"/>
        </w:rPr>
        <w:t>поддержки</w:t>
      </w:r>
      <w:r w:rsidRPr="00DD609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развития</w:t>
      </w:r>
      <w:r w:rsidRPr="00DD609F">
        <w:rPr>
          <w:rFonts w:ascii="Times New Roman" w:hAnsi="Times New Roman"/>
          <w:b/>
          <w:sz w:val="26"/>
          <w:szCs w:val="26"/>
        </w:rPr>
        <w:t xml:space="preserve"> социально ориентированных некоммерческих организаций</w:t>
      </w:r>
    </w:p>
    <w:p w:rsidR="00D974C5" w:rsidRPr="00DD609F" w:rsidRDefault="00D974C5" w:rsidP="0079775B">
      <w:pPr>
        <w:spacing w:line="360" w:lineRule="auto"/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D609F">
        <w:rPr>
          <w:rFonts w:ascii="Times New Roman" w:hAnsi="Times New Roman"/>
          <w:sz w:val="26"/>
          <w:szCs w:val="26"/>
        </w:rPr>
        <w:t xml:space="preserve">При дополнении региональных программ целесообразно руководствоваться Методическими материалами Минэкономразвития России по разработке региональных программ поддержки </w:t>
      </w:r>
      <w:r>
        <w:rPr>
          <w:rFonts w:ascii="Times New Roman" w:hAnsi="Times New Roman"/>
          <w:sz w:val="26"/>
          <w:szCs w:val="26"/>
        </w:rPr>
        <w:t>социально ориентированных некоммерческих организаций</w:t>
      </w:r>
      <w:r>
        <w:rPr>
          <w:rStyle w:val="a7"/>
          <w:rFonts w:ascii="Times New Roman" w:hAnsi="Times New Roman"/>
          <w:sz w:val="26"/>
          <w:szCs w:val="26"/>
        </w:rPr>
        <w:footnoteReference w:id="3"/>
      </w:r>
      <w:r w:rsidRPr="00DD609F">
        <w:rPr>
          <w:rFonts w:ascii="Times New Roman" w:hAnsi="Times New Roman"/>
          <w:sz w:val="26"/>
          <w:szCs w:val="26"/>
        </w:rPr>
        <w:t>,</w:t>
      </w:r>
      <w:r w:rsidR="00C86548">
        <w:rPr>
          <w:rFonts w:ascii="Times New Roman" w:hAnsi="Times New Roman"/>
          <w:sz w:val="26"/>
          <w:szCs w:val="26"/>
        </w:rPr>
        <w:br/>
      </w:r>
      <w:r w:rsidRPr="00DD609F">
        <w:rPr>
          <w:rFonts w:ascii="Times New Roman" w:hAnsi="Times New Roman"/>
          <w:sz w:val="26"/>
          <w:szCs w:val="26"/>
        </w:rPr>
        <w:t>а также на Методические материалы по разработке комплексного плана субъекта Российской Федерации по обеспечению поэтапного доступа социально ориентированных некоммерческих организаций, осуществляющих деятельность</w:t>
      </w:r>
      <w:r w:rsidR="00C86548">
        <w:rPr>
          <w:rFonts w:ascii="Times New Roman" w:hAnsi="Times New Roman"/>
          <w:sz w:val="26"/>
          <w:szCs w:val="26"/>
        </w:rPr>
        <w:br/>
      </w:r>
      <w:r w:rsidRPr="00DD609F">
        <w:rPr>
          <w:rFonts w:ascii="Times New Roman" w:hAnsi="Times New Roman"/>
          <w:sz w:val="26"/>
          <w:szCs w:val="26"/>
        </w:rPr>
        <w:t>в социальной сфере,  к бюджетным средствам, выделяемым на предоставление социальных услуг населению, направленные в субъекты Российской Федерации письмом Минэкономразвития</w:t>
      </w:r>
      <w:proofErr w:type="gramEnd"/>
      <w:r w:rsidRPr="00DD609F">
        <w:rPr>
          <w:rFonts w:ascii="Times New Roman" w:hAnsi="Times New Roman"/>
          <w:sz w:val="26"/>
          <w:szCs w:val="26"/>
        </w:rPr>
        <w:t xml:space="preserve"> России от 1 июля 2016 г. № 19657-ОФ/Д04и.</w:t>
      </w:r>
    </w:p>
    <w:p w:rsidR="00D974C5" w:rsidRDefault="00D974C5" w:rsidP="00626F09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D609F">
        <w:rPr>
          <w:rFonts w:ascii="Times New Roman" w:hAnsi="Times New Roman"/>
          <w:sz w:val="26"/>
          <w:szCs w:val="26"/>
        </w:rPr>
        <w:t xml:space="preserve">В программы по поддержке и развитию социально ориентированных некоммерческих организаций рекомендуется включать мероприятия </w:t>
      </w:r>
      <w:r>
        <w:rPr>
          <w:rFonts w:ascii="Times New Roman" w:hAnsi="Times New Roman"/>
          <w:sz w:val="26"/>
          <w:szCs w:val="26"/>
        </w:rPr>
        <w:t>по о</w:t>
      </w:r>
      <w:r w:rsidRPr="00DD609F">
        <w:rPr>
          <w:rFonts w:ascii="Times New Roman" w:hAnsi="Times New Roman"/>
          <w:sz w:val="26"/>
          <w:szCs w:val="26"/>
        </w:rPr>
        <w:t>казани</w:t>
      </w:r>
      <w:r>
        <w:rPr>
          <w:rFonts w:ascii="Times New Roman" w:hAnsi="Times New Roman"/>
          <w:sz w:val="26"/>
          <w:szCs w:val="26"/>
        </w:rPr>
        <w:t>ю</w:t>
      </w:r>
      <w:r w:rsidRPr="00DD609F">
        <w:rPr>
          <w:rFonts w:ascii="Times New Roman" w:hAnsi="Times New Roman"/>
          <w:sz w:val="26"/>
          <w:szCs w:val="26"/>
        </w:rPr>
        <w:t xml:space="preserve"> </w:t>
      </w:r>
      <w:r w:rsidRPr="00626F09">
        <w:rPr>
          <w:rFonts w:ascii="Times New Roman" w:hAnsi="Times New Roman"/>
          <w:b/>
          <w:sz w:val="26"/>
          <w:szCs w:val="26"/>
        </w:rPr>
        <w:t>финансовой поддержки</w:t>
      </w:r>
      <w:r w:rsidRPr="00DD609F">
        <w:rPr>
          <w:rFonts w:ascii="Times New Roman" w:hAnsi="Times New Roman"/>
          <w:sz w:val="26"/>
          <w:szCs w:val="26"/>
        </w:rPr>
        <w:t xml:space="preserve"> СОНКО путем предоставления на конкурсной основе субсидий из бюджета субъекта Российской Федерации</w:t>
      </w:r>
      <w:r>
        <w:rPr>
          <w:rFonts w:ascii="Times New Roman" w:hAnsi="Times New Roman"/>
          <w:sz w:val="26"/>
          <w:szCs w:val="26"/>
        </w:rPr>
        <w:t xml:space="preserve"> в соответствии с указанными выше Методическими материалами.</w:t>
      </w:r>
    </w:p>
    <w:p w:rsidR="00D974C5" w:rsidRPr="00626F09" w:rsidRDefault="00D974C5" w:rsidP="00626F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6F09">
        <w:rPr>
          <w:rFonts w:ascii="Times New Roman" w:hAnsi="Times New Roman" w:cs="Times New Roman"/>
          <w:sz w:val="26"/>
          <w:szCs w:val="26"/>
        </w:rPr>
        <w:t xml:space="preserve">Такие субсидии могут предоставляться, прежде всего, на реализацию общественно значимых программ (проектов) социально ориентированных НКО, через частичное возмещение затрат при условии </w:t>
      </w:r>
      <w:proofErr w:type="spellStart"/>
      <w:r w:rsidRPr="00626F09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626F09">
        <w:rPr>
          <w:rFonts w:ascii="Times New Roman" w:hAnsi="Times New Roman" w:cs="Times New Roman"/>
          <w:sz w:val="26"/>
          <w:szCs w:val="26"/>
        </w:rPr>
        <w:t xml:space="preserve"> программы (проекта). Также за счет средств могут финансироваться закупки оборудования, товаров, работ, услуг, расходы по арендной плате за аренду нежилых помещений; затраты на подготовку, переподготовку и повышение квалификации работников и добровольцев социально ориентированных НКО, а также другие расходы, связанные с функционированием и развитием организации.</w:t>
      </w:r>
    </w:p>
    <w:p w:rsidR="00D974C5" w:rsidRPr="00626F09" w:rsidRDefault="00D974C5" w:rsidP="00626F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6F09">
        <w:rPr>
          <w:rFonts w:ascii="Times New Roman" w:hAnsi="Times New Roman" w:cs="Times New Roman"/>
          <w:sz w:val="26"/>
          <w:szCs w:val="26"/>
        </w:rPr>
        <w:t>Порядок может предусматривать требования к собственному вкладу социально ориентированных НКО в осуществление финансируемой за счет субсидии деятельности. Такой вклад может включать денежную оценку используемого имущества и труда добровольцев, целевые поступления из других источников.</w:t>
      </w:r>
    </w:p>
    <w:p w:rsidR="00D974C5" w:rsidRPr="006F4DC1" w:rsidRDefault="00D974C5" w:rsidP="006F4DC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26F09">
        <w:rPr>
          <w:rFonts w:ascii="Times New Roman" w:hAnsi="Times New Roman"/>
          <w:b/>
          <w:sz w:val="26"/>
          <w:szCs w:val="26"/>
        </w:rPr>
        <w:t>Имущественную поддержку</w:t>
      </w:r>
      <w:r w:rsidRPr="006F4DC1">
        <w:rPr>
          <w:rFonts w:ascii="Times New Roman" w:hAnsi="Times New Roman"/>
          <w:sz w:val="26"/>
          <w:szCs w:val="26"/>
        </w:rPr>
        <w:t xml:space="preserve"> социально ориентированных НКО </w:t>
      </w:r>
      <w:r>
        <w:rPr>
          <w:rFonts w:ascii="Times New Roman" w:hAnsi="Times New Roman"/>
          <w:sz w:val="26"/>
          <w:szCs w:val="26"/>
        </w:rPr>
        <w:t xml:space="preserve">рекомендуется </w:t>
      </w:r>
      <w:r w:rsidRPr="006F4DC1">
        <w:rPr>
          <w:rFonts w:ascii="Times New Roman" w:hAnsi="Times New Roman"/>
          <w:sz w:val="26"/>
          <w:szCs w:val="26"/>
        </w:rPr>
        <w:t xml:space="preserve"> осуществлять следующими способами:</w:t>
      </w:r>
    </w:p>
    <w:p w:rsidR="00D974C5" w:rsidRPr="006F4DC1" w:rsidRDefault="00D974C5" w:rsidP="00C86548">
      <w:pPr>
        <w:pStyle w:val="a3"/>
        <w:widowControl w:val="0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4DC1">
        <w:rPr>
          <w:rFonts w:ascii="Times New Roman" w:hAnsi="Times New Roman"/>
          <w:sz w:val="26"/>
          <w:szCs w:val="26"/>
        </w:rPr>
        <w:lastRenderedPageBreak/>
        <w:t>передача социально ориентированным некоммерческим организациям государственного или муниципального имущества (за исключением земельных участков), не закрепленного на праве хозяйственного ведения или оперативного управления, в безвозмездное пользование или в аренду (в том числе по льготным ставкам арендной платы);</w:t>
      </w:r>
    </w:p>
    <w:p w:rsidR="00D974C5" w:rsidRPr="006F4DC1" w:rsidRDefault="00D974C5" w:rsidP="00C86548">
      <w:pPr>
        <w:pStyle w:val="a3"/>
        <w:widowControl w:val="0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4DC1">
        <w:rPr>
          <w:rFonts w:ascii="Times New Roman" w:hAnsi="Times New Roman"/>
          <w:sz w:val="26"/>
          <w:szCs w:val="26"/>
        </w:rPr>
        <w:t>установление для социально ориентированных некоммерческих организаций льготных ставок арендной платы за пользование земельными участками, находящимися в государственной или муниципальной собственности;</w:t>
      </w:r>
    </w:p>
    <w:p w:rsidR="00D974C5" w:rsidRPr="006F4DC1" w:rsidRDefault="00D974C5" w:rsidP="00E668D6">
      <w:pPr>
        <w:pStyle w:val="a3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4DC1">
        <w:rPr>
          <w:rFonts w:ascii="Times New Roman" w:hAnsi="Times New Roman"/>
          <w:sz w:val="26"/>
          <w:szCs w:val="26"/>
        </w:rPr>
        <w:t>закрепление государственного или муниципального имущества на праве оперативного управления за государственным или муниципальным учреждением, созданным для оказания поддержки социально ориентированным некоммерческим организациям, для последующего предоставления такого имущества в пользование указанным организациям как для осуществления постоянной деятельности, так и для проведения отдельных мероприятий (в соответствующих случаях - с согласия уполномоченного органа исполнительной власти субъекта Российской Федерации или органа местного самоуправления);</w:t>
      </w:r>
    </w:p>
    <w:p w:rsidR="00D974C5" w:rsidRDefault="00D974C5" w:rsidP="00E668D6">
      <w:pPr>
        <w:pStyle w:val="a3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4DC1">
        <w:rPr>
          <w:rFonts w:ascii="Times New Roman" w:hAnsi="Times New Roman"/>
          <w:sz w:val="26"/>
          <w:szCs w:val="26"/>
        </w:rPr>
        <w:t>учреждение субъектом Российской Федерации или муниципальным образованием автономной некоммерческой организацией</w:t>
      </w:r>
      <w:r>
        <w:rPr>
          <w:rFonts w:ascii="Times New Roman" w:hAnsi="Times New Roman"/>
          <w:sz w:val="26"/>
          <w:szCs w:val="26"/>
        </w:rPr>
        <w:t xml:space="preserve"> («ресурсного центра») </w:t>
      </w:r>
      <w:r w:rsidRPr="006F4DC1">
        <w:rPr>
          <w:rFonts w:ascii="Times New Roman" w:hAnsi="Times New Roman"/>
          <w:sz w:val="26"/>
          <w:szCs w:val="26"/>
        </w:rPr>
        <w:t>на основе имущественного взноса для оказания поддержки социально ориентированным некоммерческим организациям, в том числе путем предоставления имущества в безвозмездное пользование или в аренду (в том числе по льготным ставкам арендной платы) как на краткосрочной, так и на долгосрочной основе.</w:t>
      </w:r>
    </w:p>
    <w:p w:rsidR="00D974C5" w:rsidRDefault="00D974C5" w:rsidP="004D4B57">
      <w:pPr>
        <w:pStyle w:val="a3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Меры налоговой поддержки </w:t>
      </w:r>
    </w:p>
    <w:p w:rsidR="00D974C5" w:rsidRDefault="00D974C5" w:rsidP="004D4B57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стимулирования увеличения масштабов услуг в социальной сфере, предоставляемых негосударственными организациями субъектам Российской Федерации рекомендуется:</w:t>
      </w:r>
    </w:p>
    <w:p w:rsidR="00D974C5" w:rsidRDefault="00D974C5" w:rsidP="004D4B57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негосударственных организаций и индивидуальных предпринимателей, оказывающих услуги в социальной сфере использовать возможности снижения ставки налога на прибыль организаций, а также налога на имущество юридических лиц;</w:t>
      </w:r>
    </w:p>
    <w:p w:rsidR="00D974C5" w:rsidRDefault="00D974C5" w:rsidP="004D4B57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негосударственных организаций и индивидуальных предпринимателей, оказывающих услуги в социальной сфере</w:t>
      </w:r>
      <w:r w:rsidRPr="00022196">
        <w:rPr>
          <w:rFonts w:ascii="Times New Roman" w:hAnsi="Times New Roman"/>
          <w:sz w:val="26"/>
          <w:szCs w:val="26"/>
        </w:rPr>
        <w:t xml:space="preserve"> и применяющих упрощенную систему налогообложения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022196">
        <w:rPr>
          <w:rFonts w:ascii="Times New Roman" w:hAnsi="Times New Roman"/>
          <w:sz w:val="26"/>
          <w:szCs w:val="26"/>
        </w:rPr>
        <w:t xml:space="preserve">устанавливать пониженную налоговую ставку в пределах от 1 до 6 процентов </w:t>
      </w:r>
      <w:r>
        <w:rPr>
          <w:rFonts w:ascii="Times New Roman" w:hAnsi="Times New Roman"/>
          <w:sz w:val="26"/>
          <w:szCs w:val="26"/>
        </w:rPr>
        <w:t xml:space="preserve">в соответствии с п.1 статьи 346.20 Налогового Кодека Российской Федерации. </w:t>
      </w:r>
    </w:p>
    <w:p w:rsidR="00D974C5" w:rsidRDefault="00D974C5" w:rsidP="00626F0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Рекомендуется включить в государственную программу п</w:t>
      </w:r>
      <w:r w:rsidRPr="00626F09">
        <w:rPr>
          <w:rFonts w:ascii="Times New Roman" w:hAnsi="Times New Roman"/>
          <w:sz w:val="26"/>
          <w:szCs w:val="26"/>
        </w:rPr>
        <w:t>редоставление</w:t>
      </w:r>
      <w:r>
        <w:rPr>
          <w:rFonts w:ascii="Times New Roman" w:hAnsi="Times New Roman"/>
          <w:sz w:val="26"/>
          <w:szCs w:val="26"/>
        </w:rPr>
        <w:t xml:space="preserve"> на регулярной основе</w:t>
      </w:r>
      <w:r w:rsidRPr="00626F09">
        <w:rPr>
          <w:rFonts w:ascii="Times New Roman" w:hAnsi="Times New Roman"/>
          <w:sz w:val="26"/>
          <w:szCs w:val="26"/>
        </w:rPr>
        <w:t xml:space="preserve"> </w:t>
      </w:r>
      <w:r w:rsidRPr="00190DF8">
        <w:rPr>
          <w:rFonts w:ascii="Times New Roman" w:hAnsi="Times New Roman"/>
          <w:sz w:val="26"/>
          <w:szCs w:val="26"/>
        </w:rPr>
        <w:t>методической и консультационной поддержки</w:t>
      </w:r>
      <w:r w:rsidRPr="00626F0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социально ориентированным некоммерческим организациям, а также поддержку</w:t>
      </w:r>
      <w:r w:rsidRPr="00626F09">
        <w:rPr>
          <w:rFonts w:ascii="Times New Roman" w:hAnsi="Times New Roman"/>
          <w:sz w:val="26"/>
          <w:szCs w:val="26"/>
        </w:rPr>
        <w:t xml:space="preserve"> подготовки, переподготовки и повышения квалификации</w:t>
      </w:r>
      <w:r>
        <w:rPr>
          <w:rFonts w:ascii="Times New Roman" w:hAnsi="Times New Roman"/>
          <w:sz w:val="26"/>
          <w:szCs w:val="26"/>
        </w:rPr>
        <w:t xml:space="preserve"> их</w:t>
      </w:r>
      <w:r w:rsidRPr="00626F09">
        <w:rPr>
          <w:rFonts w:ascii="Times New Roman" w:hAnsi="Times New Roman"/>
          <w:sz w:val="26"/>
          <w:szCs w:val="26"/>
        </w:rPr>
        <w:t xml:space="preserve"> работников и добровольцев, предоставления услуг центров бухгалтерского и юридического обслуживания</w:t>
      </w:r>
      <w:r>
        <w:rPr>
          <w:rFonts w:ascii="Times New Roman" w:hAnsi="Times New Roman"/>
          <w:sz w:val="26"/>
          <w:szCs w:val="26"/>
        </w:rPr>
        <w:t>.</w:t>
      </w:r>
    </w:p>
    <w:p w:rsidR="00D974C5" w:rsidRPr="00651E19" w:rsidRDefault="00D974C5" w:rsidP="00651E1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Важнейшим каналом методической и консультационной поддержки является с</w:t>
      </w:r>
      <w:r w:rsidRPr="00651E19">
        <w:rPr>
          <w:rFonts w:ascii="Times New Roman" w:hAnsi="Times New Roman"/>
          <w:sz w:val="26"/>
          <w:szCs w:val="26"/>
        </w:rPr>
        <w:t>оздание и поддержка ресурсных центров поддержки СОНКО в соответствии с Методическими материалами Минэкономразвития России о формировании и поддержке в субъектах Российской Федерации и муниципальных образованиях ресурсных центров поддержки СОНКО (письмо Минэкономразвития от 30 сентября 2016 г. № 29850-ОФ/ДО1и).</w:t>
      </w:r>
    </w:p>
    <w:p w:rsidR="00D974C5" w:rsidRDefault="00D974C5" w:rsidP="00626F0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626F09">
        <w:rPr>
          <w:rFonts w:ascii="Times New Roman" w:hAnsi="Times New Roman"/>
          <w:sz w:val="26"/>
          <w:szCs w:val="26"/>
        </w:rPr>
        <w:t xml:space="preserve">редоставление </w:t>
      </w:r>
      <w:r w:rsidRPr="00651E19">
        <w:rPr>
          <w:rFonts w:ascii="Times New Roman" w:hAnsi="Times New Roman"/>
          <w:b/>
          <w:sz w:val="26"/>
          <w:szCs w:val="26"/>
        </w:rPr>
        <w:t>информационной поддержки</w:t>
      </w:r>
      <w:r>
        <w:rPr>
          <w:rFonts w:ascii="Times New Roman" w:hAnsi="Times New Roman"/>
          <w:sz w:val="26"/>
          <w:szCs w:val="26"/>
        </w:rPr>
        <w:t xml:space="preserve"> рекомендуется проводить </w:t>
      </w:r>
      <w:r w:rsidRPr="00626F09">
        <w:rPr>
          <w:rFonts w:ascii="Times New Roman" w:hAnsi="Times New Roman"/>
          <w:sz w:val="26"/>
          <w:szCs w:val="26"/>
        </w:rPr>
        <w:t>путем проведения мероприятий, направленных на пропаганду и популяризацию деятельности СОНКО</w:t>
      </w:r>
      <w:r>
        <w:rPr>
          <w:rFonts w:ascii="Times New Roman" w:hAnsi="Times New Roman"/>
          <w:sz w:val="26"/>
          <w:szCs w:val="26"/>
        </w:rPr>
        <w:t>, в том числе:</w:t>
      </w:r>
    </w:p>
    <w:p w:rsidR="00D974C5" w:rsidRPr="00626F09" w:rsidRDefault="00D974C5" w:rsidP="00E668D6">
      <w:pPr>
        <w:pStyle w:val="a3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6F09">
        <w:rPr>
          <w:rFonts w:ascii="Times New Roman" w:hAnsi="Times New Roman"/>
          <w:sz w:val="26"/>
          <w:szCs w:val="26"/>
        </w:rPr>
        <w:t xml:space="preserve">создание информационного портала в сети Интернет, на котором возможно размещение информации органами государственной власти или органами местного самоуправления о формах, видах, условиях и порядке предоставления поддержки социально ориентированным НКО; о реализации региональных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626F09">
        <w:rPr>
          <w:rFonts w:ascii="Times New Roman" w:hAnsi="Times New Roman"/>
          <w:sz w:val="26"/>
          <w:szCs w:val="26"/>
        </w:rPr>
        <w:t xml:space="preserve"> муниципальных </w:t>
      </w:r>
      <w:r w:rsidRPr="00626F09">
        <w:rPr>
          <w:rFonts w:ascii="Times New Roman" w:hAnsi="Times New Roman"/>
          <w:sz w:val="26"/>
          <w:szCs w:val="26"/>
        </w:rPr>
        <w:lastRenderedPageBreak/>
        <w:t>программ поддержки социально ориентированных НКО;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Pr="00626F09">
        <w:rPr>
          <w:rFonts w:ascii="Times New Roman" w:hAnsi="Times New Roman"/>
          <w:sz w:val="26"/>
          <w:szCs w:val="26"/>
        </w:rPr>
        <w:t xml:space="preserve">о социально ориентированных НКО, получающих государственную (муниципальную) поддержку, а также о целях, ходе и результатах общественно значимых (социальных) программ социально ориентированных НКО, на реализацию которых предоставлены субсидии), а также </w:t>
      </w:r>
      <w:r>
        <w:rPr>
          <w:rFonts w:ascii="Times New Roman" w:hAnsi="Times New Roman"/>
          <w:sz w:val="26"/>
          <w:szCs w:val="26"/>
        </w:rPr>
        <w:t xml:space="preserve">размещение самими </w:t>
      </w:r>
      <w:r w:rsidRPr="00626F09">
        <w:rPr>
          <w:rFonts w:ascii="Times New Roman" w:hAnsi="Times New Roman"/>
          <w:sz w:val="26"/>
          <w:szCs w:val="26"/>
        </w:rPr>
        <w:t>социально ориентированными НКО</w:t>
      </w:r>
      <w:r>
        <w:rPr>
          <w:rFonts w:ascii="Times New Roman" w:hAnsi="Times New Roman"/>
          <w:sz w:val="26"/>
          <w:szCs w:val="26"/>
        </w:rPr>
        <w:t xml:space="preserve"> информации</w:t>
      </w:r>
      <w:r w:rsidRPr="00626F09">
        <w:rPr>
          <w:rFonts w:ascii="Times New Roman" w:hAnsi="Times New Roman"/>
          <w:sz w:val="26"/>
          <w:szCs w:val="26"/>
        </w:rPr>
        <w:t xml:space="preserve"> о своей деятельности;</w:t>
      </w:r>
    </w:p>
    <w:p w:rsidR="00D974C5" w:rsidRPr="00626F09" w:rsidRDefault="00D974C5" w:rsidP="00E668D6">
      <w:pPr>
        <w:pStyle w:val="a3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публикацию информации о социально ориентированных </w:t>
      </w:r>
      <w:proofErr w:type="gramStart"/>
      <w:r w:rsidRPr="00626F09">
        <w:rPr>
          <w:rFonts w:ascii="Times New Roman" w:hAnsi="Times New Roman"/>
          <w:sz w:val="26"/>
          <w:szCs w:val="26"/>
        </w:rPr>
        <w:t>НКО</w:t>
      </w:r>
      <w:proofErr w:type="gramEnd"/>
      <w:r w:rsidRPr="00626F09">
        <w:rPr>
          <w:rFonts w:ascii="Times New Roman" w:hAnsi="Times New Roman"/>
          <w:sz w:val="26"/>
          <w:szCs w:val="26"/>
        </w:rPr>
        <w:t xml:space="preserve"> о сво</w:t>
      </w:r>
      <w:r>
        <w:rPr>
          <w:rFonts w:ascii="Times New Roman" w:hAnsi="Times New Roman"/>
          <w:sz w:val="26"/>
          <w:szCs w:val="26"/>
        </w:rPr>
        <w:t xml:space="preserve">ей </w:t>
      </w:r>
      <w:r w:rsidRPr="00626F09">
        <w:rPr>
          <w:rFonts w:ascii="Times New Roman" w:hAnsi="Times New Roman"/>
          <w:sz w:val="26"/>
          <w:szCs w:val="26"/>
        </w:rPr>
        <w:t>деятельности, в том числе анонсы мероприятий,  пресс-релизы и друг</w:t>
      </w:r>
      <w:r>
        <w:rPr>
          <w:rFonts w:ascii="Times New Roman" w:hAnsi="Times New Roman"/>
          <w:sz w:val="26"/>
          <w:szCs w:val="26"/>
        </w:rPr>
        <w:t>ой</w:t>
      </w:r>
      <w:r w:rsidRPr="00626F09">
        <w:rPr>
          <w:rFonts w:ascii="Times New Roman" w:hAnsi="Times New Roman"/>
          <w:sz w:val="26"/>
          <w:szCs w:val="26"/>
        </w:rPr>
        <w:t xml:space="preserve"> информаци</w:t>
      </w:r>
      <w:r>
        <w:rPr>
          <w:rFonts w:ascii="Times New Roman" w:hAnsi="Times New Roman"/>
          <w:sz w:val="26"/>
          <w:szCs w:val="26"/>
        </w:rPr>
        <w:t>и</w:t>
      </w:r>
      <w:r w:rsidRPr="00626F09">
        <w:rPr>
          <w:rFonts w:ascii="Times New Roman" w:hAnsi="Times New Roman"/>
          <w:sz w:val="26"/>
          <w:szCs w:val="26"/>
        </w:rPr>
        <w:t xml:space="preserve"> на сетевых ресурсах органов исполнительной власти субъекта Российской Федерации, местной администрации</w:t>
      </w:r>
      <w:r>
        <w:rPr>
          <w:rFonts w:ascii="Times New Roman" w:hAnsi="Times New Roman"/>
          <w:sz w:val="26"/>
          <w:szCs w:val="26"/>
        </w:rPr>
        <w:t xml:space="preserve">, и в </w:t>
      </w:r>
      <w:r w:rsidRPr="00626F09">
        <w:rPr>
          <w:rFonts w:ascii="Times New Roman" w:hAnsi="Times New Roman"/>
          <w:sz w:val="26"/>
          <w:szCs w:val="26"/>
        </w:rPr>
        <w:t>СМИ, учредителями (соучредителями) которых являются органы государственной власти или органы местного самоуправления, либо которые получают субсидии из бюджета субъекта Российской Федерации или местного бюджета;</w:t>
      </w:r>
    </w:p>
    <w:p w:rsidR="00D974C5" w:rsidRDefault="00D974C5" w:rsidP="00E668D6">
      <w:pPr>
        <w:pStyle w:val="a3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6F09">
        <w:rPr>
          <w:rFonts w:ascii="Times New Roman" w:hAnsi="Times New Roman"/>
          <w:sz w:val="26"/>
          <w:szCs w:val="26"/>
        </w:rPr>
        <w:t>содействие в распространении социальной рекламы либо в формате государственного (муниципального) задания для СМИ, существующих в форме государственных (муниципальных) учреждений,  либо в формате поддержки средств массовой информации в обмен на обязательства по размещению социальной рекламы;</w:t>
      </w:r>
    </w:p>
    <w:p w:rsidR="00D974C5" w:rsidRDefault="00D974C5" w:rsidP="00E668D6">
      <w:pPr>
        <w:pStyle w:val="a3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6F09">
        <w:rPr>
          <w:rFonts w:ascii="Times New Roman" w:hAnsi="Times New Roman"/>
          <w:sz w:val="26"/>
          <w:szCs w:val="26"/>
        </w:rPr>
        <w:t>организация и проведение конкурсов жу</w:t>
      </w:r>
      <w:r>
        <w:rPr>
          <w:rFonts w:ascii="Times New Roman" w:hAnsi="Times New Roman"/>
          <w:sz w:val="26"/>
          <w:szCs w:val="26"/>
        </w:rPr>
        <w:t>рналистских работ по теме СОНКО и участия</w:t>
      </w:r>
      <w:r w:rsidRPr="00626F09">
        <w:rPr>
          <w:rFonts w:ascii="Times New Roman" w:hAnsi="Times New Roman"/>
          <w:sz w:val="26"/>
          <w:szCs w:val="26"/>
        </w:rPr>
        <w:t xml:space="preserve"> СОНКО в оказании социальных услуг; </w:t>
      </w:r>
    </w:p>
    <w:p w:rsidR="00D974C5" w:rsidRDefault="00D974C5" w:rsidP="00E668D6">
      <w:pPr>
        <w:pStyle w:val="a3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6F09">
        <w:rPr>
          <w:rFonts w:ascii="Times New Roman" w:hAnsi="Times New Roman"/>
          <w:sz w:val="26"/>
          <w:szCs w:val="26"/>
        </w:rPr>
        <w:t>проведение информационных кампаний по участию СОНКО</w:t>
      </w:r>
      <w:r>
        <w:rPr>
          <w:rFonts w:ascii="Times New Roman" w:hAnsi="Times New Roman"/>
          <w:sz w:val="26"/>
          <w:szCs w:val="26"/>
        </w:rPr>
        <w:t xml:space="preserve"> в оказании услуг в социальной сфере</w:t>
      </w:r>
      <w:r w:rsidRPr="00626F0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</w:t>
      </w:r>
      <w:r w:rsidRPr="00626F09">
        <w:rPr>
          <w:rFonts w:ascii="Times New Roman" w:hAnsi="Times New Roman"/>
          <w:sz w:val="26"/>
          <w:szCs w:val="26"/>
        </w:rPr>
        <w:t xml:space="preserve"> социальном пред</w:t>
      </w:r>
      <w:r>
        <w:rPr>
          <w:rFonts w:ascii="Times New Roman" w:hAnsi="Times New Roman"/>
          <w:sz w:val="26"/>
          <w:szCs w:val="26"/>
        </w:rPr>
        <w:t>принимательстве.</w:t>
      </w:r>
    </w:p>
    <w:p w:rsidR="00D974C5" w:rsidRDefault="00D974C5" w:rsidP="00732492">
      <w:pPr>
        <w:shd w:val="clear" w:color="auto" w:fill="FFFFFF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Меры по информационной поддержке социально ориентированных НКО, а также по поддержке их участия в оказании услуг в социальной сфере могут быть включены в государственную программу субъекта Российской Федерации по развитию информационного общества (при наличии таковой).</w:t>
      </w:r>
    </w:p>
    <w:p w:rsidR="00D974C5" w:rsidRPr="00DD609F" w:rsidRDefault="00D974C5" w:rsidP="0079775B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D974C5" w:rsidRPr="00CF7B35" w:rsidRDefault="00D974C5" w:rsidP="0079775B">
      <w:pPr>
        <w:pStyle w:val="a3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CF7B35">
        <w:rPr>
          <w:rFonts w:ascii="Times New Roman" w:hAnsi="Times New Roman"/>
          <w:b/>
          <w:sz w:val="26"/>
          <w:szCs w:val="26"/>
        </w:rPr>
        <w:t>Меры по дополнению  программ по поддержке малого и среднего предпринимательства</w:t>
      </w:r>
    </w:p>
    <w:p w:rsidR="00D974C5" w:rsidRPr="00616A58" w:rsidRDefault="00D974C5" w:rsidP="0079775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6A58">
        <w:rPr>
          <w:rFonts w:ascii="Times New Roman" w:hAnsi="Times New Roman"/>
          <w:sz w:val="26"/>
          <w:szCs w:val="26"/>
        </w:rPr>
        <w:t xml:space="preserve">При дополнении программ по поддержке малого и среднего предпринимательства необходимо включать в них мероприятия, направленные на оказание поддержки субъектам социального предпринимательства, сопровождение </w:t>
      </w:r>
      <w:r w:rsidRPr="00616A58">
        <w:rPr>
          <w:rFonts w:ascii="Times New Roman" w:hAnsi="Times New Roman"/>
          <w:sz w:val="26"/>
          <w:szCs w:val="26"/>
        </w:rPr>
        <w:lastRenderedPageBreak/>
        <w:t>социально ориентированных некоммерческих организаций, в том числе в рамках деятельности центров инноваций социальной сферы:</w:t>
      </w:r>
    </w:p>
    <w:p w:rsidR="00D974C5" w:rsidRPr="00616A58" w:rsidRDefault="00D974C5" w:rsidP="00E668D6">
      <w:pPr>
        <w:pStyle w:val="a3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16A58">
        <w:rPr>
          <w:rFonts w:ascii="Times New Roman" w:hAnsi="Times New Roman"/>
          <w:sz w:val="26"/>
          <w:szCs w:val="26"/>
        </w:rPr>
        <w:t>информационно-аналитическое и юридическое сопровождение субъектов социального предпринимательства и социально ориентированных некоммерческих организаций;</w:t>
      </w:r>
    </w:p>
    <w:p w:rsidR="00D974C5" w:rsidRPr="00616A58" w:rsidRDefault="00D974C5" w:rsidP="00E668D6">
      <w:pPr>
        <w:pStyle w:val="a3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16A58">
        <w:rPr>
          <w:rFonts w:ascii="Times New Roman" w:hAnsi="Times New Roman"/>
          <w:sz w:val="26"/>
          <w:szCs w:val="26"/>
        </w:rPr>
        <w:t>обмен опытом по поддержке социальных инициатив субъектов малого и среднего предпринимательства;</w:t>
      </w:r>
    </w:p>
    <w:p w:rsidR="00D974C5" w:rsidRPr="00616A58" w:rsidRDefault="00D974C5" w:rsidP="00E668D6">
      <w:pPr>
        <w:pStyle w:val="a3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16A58">
        <w:rPr>
          <w:rFonts w:ascii="Times New Roman" w:hAnsi="Times New Roman"/>
          <w:sz w:val="26"/>
          <w:szCs w:val="26"/>
        </w:rPr>
        <w:t>проведение обучающих и просветительских мероприятий по развитию компетенций в области социального предпринимательства.</w:t>
      </w:r>
    </w:p>
    <w:p w:rsidR="00D974C5" w:rsidRPr="00616A58" w:rsidRDefault="00D974C5" w:rsidP="00E668D6">
      <w:pPr>
        <w:pStyle w:val="a3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16A58">
        <w:rPr>
          <w:rFonts w:ascii="Times New Roman" w:hAnsi="Times New Roman"/>
          <w:sz w:val="26"/>
          <w:szCs w:val="26"/>
        </w:rPr>
        <w:t>участие в определении приоритетных направлений развития социального предпринимательства и поддержки социальных проектов и социально ориентированных некоммерческих организаций на уровне субъекта Российской Федерации;</w:t>
      </w:r>
    </w:p>
    <w:p w:rsidR="00D974C5" w:rsidRPr="00616A58" w:rsidRDefault="00D974C5" w:rsidP="00E668D6">
      <w:pPr>
        <w:pStyle w:val="a3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16A58">
        <w:rPr>
          <w:rFonts w:ascii="Times New Roman" w:hAnsi="Times New Roman"/>
          <w:sz w:val="26"/>
          <w:szCs w:val="26"/>
        </w:rPr>
        <w:t xml:space="preserve">предоставление субъектам малого и среднего предпринимательства, социально ориентированным некоммерческим организациям услуг и консультаций: </w:t>
      </w:r>
    </w:p>
    <w:p w:rsidR="00D974C5" w:rsidRPr="00616A58" w:rsidRDefault="00D974C5" w:rsidP="00330310">
      <w:pPr>
        <w:pStyle w:val="a3"/>
        <w:numPr>
          <w:ilvl w:val="0"/>
          <w:numId w:val="49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16A58">
        <w:rPr>
          <w:rFonts w:ascii="Times New Roman" w:hAnsi="Times New Roman"/>
          <w:sz w:val="26"/>
          <w:szCs w:val="26"/>
        </w:rPr>
        <w:t>по вопросам, связанным с проведением обучающих мероприятий для субъектов социального предпринимательства и руководителей социально ориентированных некоммерческих организаций (при наличии соответствующей лицензии) (проведение семинаров, мастер-классов, практических и лекционных занятий по социальным тематикам);</w:t>
      </w:r>
    </w:p>
    <w:p w:rsidR="00D974C5" w:rsidRPr="00616A58" w:rsidRDefault="00D974C5" w:rsidP="00330310">
      <w:pPr>
        <w:pStyle w:val="a3"/>
        <w:numPr>
          <w:ilvl w:val="0"/>
          <w:numId w:val="49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16A58">
        <w:rPr>
          <w:rFonts w:ascii="Times New Roman" w:hAnsi="Times New Roman"/>
          <w:sz w:val="26"/>
          <w:szCs w:val="26"/>
        </w:rPr>
        <w:t xml:space="preserve">по вопросам </w:t>
      </w:r>
      <w:proofErr w:type="gramStart"/>
      <w:r w:rsidRPr="00616A58">
        <w:rPr>
          <w:rFonts w:ascii="Times New Roman" w:hAnsi="Times New Roman"/>
          <w:sz w:val="26"/>
          <w:szCs w:val="26"/>
        </w:rPr>
        <w:t>бизнес-планирования</w:t>
      </w:r>
      <w:proofErr w:type="gramEnd"/>
      <w:r w:rsidRPr="00616A58">
        <w:rPr>
          <w:rFonts w:ascii="Times New Roman" w:hAnsi="Times New Roman"/>
          <w:sz w:val="26"/>
          <w:szCs w:val="26"/>
        </w:rPr>
        <w:t>, осуществлением на льготных условиях деятельности субъектами социального предпринимательства и социально ориентированными некоммерческими организациями;</w:t>
      </w:r>
    </w:p>
    <w:p w:rsidR="00D974C5" w:rsidRPr="00616A58" w:rsidRDefault="00D974C5" w:rsidP="00330310">
      <w:pPr>
        <w:pStyle w:val="a3"/>
        <w:numPr>
          <w:ilvl w:val="0"/>
          <w:numId w:val="49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16A58">
        <w:rPr>
          <w:rFonts w:ascii="Times New Roman" w:hAnsi="Times New Roman"/>
          <w:sz w:val="26"/>
          <w:szCs w:val="26"/>
        </w:rPr>
        <w:t>по вопросам, связанным с оказанием консультационной поддержки по созданию маркетинговой стратегии реализации проектов субъектов социального предпринимательства и социально ориентированных некоммерческих организаций;</w:t>
      </w:r>
    </w:p>
    <w:p w:rsidR="00D974C5" w:rsidRPr="00616A58" w:rsidRDefault="00D974C5" w:rsidP="00330310">
      <w:pPr>
        <w:pStyle w:val="a3"/>
        <w:numPr>
          <w:ilvl w:val="0"/>
          <w:numId w:val="49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16A58">
        <w:rPr>
          <w:rFonts w:ascii="Times New Roman" w:hAnsi="Times New Roman"/>
          <w:sz w:val="26"/>
          <w:szCs w:val="26"/>
        </w:rPr>
        <w:t>по вопросам, связанным с оказанием консультационной поддержки по подготовке заявок (иной документации) для получения государственной поддержки субъектами социального предпринимательства и социально ориентированными некоммерческими организациями;</w:t>
      </w:r>
    </w:p>
    <w:p w:rsidR="00330310" w:rsidRPr="00330310" w:rsidRDefault="00D974C5" w:rsidP="00330310">
      <w:pPr>
        <w:pStyle w:val="a3"/>
        <w:numPr>
          <w:ilvl w:val="0"/>
          <w:numId w:val="49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16A58">
        <w:rPr>
          <w:rFonts w:ascii="Times New Roman" w:hAnsi="Times New Roman"/>
          <w:sz w:val="26"/>
          <w:szCs w:val="26"/>
        </w:rPr>
        <w:t xml:space="preserve">по вопросам, связанным с проведением отбора лучших социальных практик и их представлением в </w:t>
      </w:r>
      <w:proofErr w:type="gramStart"/>
      <w:r w:rsidRPr="00616A58">
        <w:rPr>
          <w:rFonts w:ascii="Times New Roman" w:hAnsi="Times New Roman"/>
          <w:sz w:val="26"/>
          <w:szCs w:val="26"/>
        </w:rPr>
        <w:t>рамках</w:t>
      </w:r>
      <w:proofErr w:type="gramEnd"/>
      <w:r w:rsidRPr="00616A58">
        <w:rPr>
          <w:rFonts w:ascii="Times New Roman" w:hAnsi="Times New Roman"/>
          <w:sz w:val="26"/>
          <w:szCs w:val="26"/>
        </w:rPr>
        <w:t xml:space="preserve"> проводимых открытых мероприятий;</w:t>
      </w:r>
    </w:p>
    <w:p w:rsidR="00D974C5" w:rsidRPr="00330310" w:rsidRDefault="00D974C5" w:rsidP="00330310">
      <w:pPr>
        <w:pStyle w:val="a3"/>
        <w:numPr>
          <w:ilvl w:val="0"/>
          <w:numId w:val="49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30310">
        <w:rPr>
          <w:rFonts w:ascii="Times New Roman" w:hAnsi="Times New Roman"/>
          <w:sz w:val="26"/>
          <w:szCs w:val="26"/>
        </w:rPr>
        <w:t>по вопросам, связанным с организацией работы со средствами массовой информации по вопросам популяризации, поддержки и развития социального предпринимательства, производства и использования социальной рекламы.</w:t>
      </w:r>
    </w:p>
    <w:p w:rsidR="00D974C5" w:rsidRDefault="00D974C5" w:rsidP="0079775B">
      <w:pPr>
        <w:spacing w:line="360" w:lineRule="auto"/>
        <w:jc w:val="both"/>
        <w:rPr>
          <w:rFonts w:ascii="Times New Roman" w:hAnsi="Times New Roman"/>
          <w:sz w:val="26"/>
          <w:szCs w:val="26"/>
          <w:highlight w:val="cyan"/>
        </w:rPr>
      </w:pPr>
    </w:p>
    <w:p w:rsidR="006A7050" w:rsidRDefault="006A7050" w:rsidP="0079775B">
      <w:pPr>
        <w:spacing w:line="360" w:lineRule="auto"/>
        <w:jc w:val="both"/>
        <w:rPr>
          <w:rFonts w:ascii="Times New Roman" w:hAnsi="Times New Roman"/>
          <w:sz w:val="26"/>
          <w:szCs w:val="26"/>
          <w:highlight w:val="cyan"/>
        </w:rPr>
      </w:pPr>
    </w:p>
    <w:p w:rsidR="006A7050" w:rsidRDefault="006A7050" w:rsidP="0079775B">
      <w:pPr>
        <w:spacing w:line="360" w:lineRule="auto"/>
        <w:jc w:val="both"/>
        <w:rPr>
          <w:rFonts w:ascii="Times New Roman" w:hAnsi="Times New Roman"/>
          <w:sz w:val="26"/>
          <w:szCs w:val="26"/>
          <w:highlight w:val="cyan"/>
        </w:rPr>
      </w:pPr>
    </w:p>
    <w:p w:rsidR="00D974C5" w:rsidRPr="00CF7B35" w:rsidRDefault="00D974C5" w:rsidP="0079775B">
      <w:pPr>
        <w:pStyle w:val="a3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CF7B35">
        <w:rPr>
          <w:rFonts w:ascii="Times New Roman" w:hAnsi="Times New Roman"/>
          <w:b/>
          <w:sz w:val="26"/>
          <w:szCs w:val="26"/>
        </w:rPr>
        <w:t>Меры по развитию ГЧП</w:t>
      </w:r>
    </w:p>
    <w:p w:rsidR="009748E0" w:rsidRPr="009748E0" w:rsidRDefault="009748E0" w:rsidP="009748E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48E0">
        <w:rPr>
          <w:rFonts w:ascii="Times New Roman" w:hAnsi="Times New Roman"/>
          <w:sz w:val="26"/>
          <w:szCs w:val="26"/>
        </w:rPr>
        <w:t>Анализ действующих государственных программ субъектов Российской Федерации в области развития социальной сферы показал, что в большинстве из них механизмы и формы ГЧП, а также меры по поддержке деятельности негосударственных организаций упоминаются лишь в формате целевых установок, как возможный источник привлечения дополнительных внебюджетных инвестиций к реализации государственной программы, при этом зачастую не приводится информация о перспективных направлениях и тем более о</w:t>
      </w:r>
      <w:proofErr w:type="gramEnd"/>
      <w:r w:rsidRPr="009748E0">
        <w:rPr>
          <w:rFonts w:ascii="Times New Roman" w:hAnsi="Times New Roman"/>
          <w:sz w:val="26"/>
          <w:szCs w:val="26"/>
        </w:rPr>
        <w:t xml:space="preserve"> конкретных </w:t>
      </w:r>
      <w:proofErr w:type="gramStart"/>
      <w:r w:rsidRPr="009748E0">
        <w:rPr>
          <w:rFonts w:ascii="Times New Roman" w:hAnsi="Times New Roman"/>
          <w:sz w:val="26"/>
          <w:szCs w:val="26"/>
        </w:rPr>
        <w:t>проектах</w:t>
      </w:r>
      <w:proofErr w:type="gramEnd"/>
      <w:r w:rsidRPr="009748E0">
        <w:rPr>
          <w:rFonts w:ascii="Times New Roman" w:hAnsi="Times New Roman"/>
          <w:sz w:val="26"/>
          <w:szCs w:val="26"/>
        </w:rPr>
        <w:t>, которые могли бы быть реализованы с использованием механизмов ГЧП, или при реализации которых было бы перспективно использование потенциала негосударственных организаций.</w:t>
      </w:r>
    </w:p>
    <w:p w:rsidR="009748E0" w:rsidRPr="009748E0" w:rsidRDefault="009748E0" w:rsidP="009748E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48E0">
        <w:rPr>
          <w:rFonts w:ascii="Times New Roman" w:hAnsi="Times New Roman"/>
          <w:sz w:val="26"/>
          <w:szCs w:val="26"/>
        </w:rPr>
        <w:t>В этой связи разработанные предложения направлены на дос</w:t>
      </w:r>
      <w:r>
        <w:rPr>
          <w:rFonts w:ascii="Times New Roman" w:hAnsi="Times New Roman"/>
          <w:sz w:val="26"/>
          <w:szCs w:val="26"/>
        </w:rPr>
        <w:t>тижение основных целей и задач «</w:t>
      </w:r>
      <w:r w:rsidRPr="009748E0">
        <w:rPr>
          <w:rFonts w:ascii="Times New Roman" w:hAnsi="Times New Roman"/>
          <w:sz w:val="26"/>
          <w:szCs w:val="26"/>
        </w:rPr>
        <w:t xml:space="preserve">дорожной карты», а </w:t>
      </w:r>
      <w:r>
        <w:rPr>
          <w:rFonts w:ascii="Times New Roman" w:hAnsi="Times New Roman"/>
          <w:sz w:val="26"/>
          <w:szCs w:val="26"/>
        </w:rPr>
        <w:t>такж</w:t>
      </w:r>
      <w:r w:rsidRPr="009748E0">
        <w:rPr>
          <w:rFonts w:ascii="Times New Roman" w:hAnsi="Times New Roman"/>
          <w:sz w:val="26"/>
          <w:szCs w:val="26"/>
        </w:rPr>
        <w:t>е на формирование единых унифицированных подходов к отражению в государственных программах субъектов Российской Федерации мероприятий по развитию негосударственного сектора и реализации механизмов ГЧП в области развития соответствующих отраслей социальной сферы.</w:t>
      </w:r>
      <w:proofErr w:type="gramEnd"/>
    </w:p>
    <w:p w:rsidR="009748E0" w:rsidRPr="009748E0" w:rsidRDefault="009748E0" w:rsidP="009748E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48E0">
        <w:rPr>
          <w:rFonts w:ascii="Times New Roman" w:hAnsi="Times New Roman"/>
          <w:sz w:val="26"/>
          <w:szCs w:val="26"/>
        </w:rPr>
        <w:t>В целях обеспечения синхронизации формирования и реализации государственных программ субъектов Российской Федерации</w:t>
      </w:r>
      <w:r w:rsidRPr="009748E0">
        <w:rPr>
          <w:rFonts w:ascii="Times New Roman" w:hAnsi="Times New Roman"/>
          <w:sz w:val="26"/>
          <w:szCs w:val="26"/>
        </w:rPr>
        <w:br/>
        <w:t>и государственных программ Российской Федерации необходимо обеспечить преемственность на региональном уровне основных подходов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48E0">
        <w:rPr>
          <w:rFonts w:ascii="Times New Roman" w:hAnsi="Times New Roman"/>
          <w:sz w:val="26"/>
          <w:szCs w:val="26"/>
        </w:rPr>
        <w:t>к их разработке</w:t>
      </w:r>
      <w:r>
        <w:rPr>
          <w:rFonts w:ascii="Times New Roman" w:hAnsi="Times New Roman"/>
          <w:sz w:val="26"/>
          <w:szCs w:val="26"/>
        </w:rPr>
        <w:br/>
      </w:r>
      <w:r w:rsidRPr="009748E0">
        <w:rPr>
          <w:rFonts w:ascii="Times New Roman" w:hAnsi="Times New Roman"/>
          <w:sz w:val="26"/>
          <w:szCs w:val="26"/>
        </w:rPr>
        <w:t xml:space="preserve">и реализации, определенных на федеральном уровне. </w:t>
      </w:r>
      <w:proofErr w:type="gramStart"/>
      <w:r w:rsidRPr="009748E0">
        <w:rPr>
          <w:rFonts w:ascii="Times New Roman" w:hAnsi="Times New Roman"/>
          <w:sz w:val="26"/>
          <w:szCs w:val="26"/>
        </w:rPr>
        <w:t xml:space="preserve">В этой связи при формировании государственных программ субъектов Российской Федерации в области образования, здравоохранения, социальной поддержки населения, культуры, спорта и туризма целесообразно рассматривать мероприятия по поддержке деятельности негосударственных организаций, оказывающих услуги в социальной сфере, и </w:t>
      </w:r>
      <w:r w:rsidRPr="009748E0">
        <w:rPr>
          <w:rFonts w:ascii="Times New Roman" w:hAnsi="Times New Roman"/>
          <w:sz w:val="26"/>
          <w:szCs w:val="26"/>
        </w:rPr>
        <w:lastRenderedPageBreak/>
        <w:t>развитию ГЧП (в том числе конкретные проекты, реализующиеся на принципах ГЧП), как основные мероприятия государственных программ субъектов Российской Федерации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48E0">
        <w:rPr>
          <w:rFonts w:ascii="Times New Roman" w:hAnsi="Times New Roman"/>
          <w:sz w:val="26"/>
          <w:szCs w:val="26"/>
        </w:rPr>
        <w:t>с применением всех требований к разработке</w:t>
      </w:r>
      <w:proofErr w:type="gramEnd"/>
      <w:r w:rsidRPr="009748E0">
        <w:rPr>
          <w:rFonts w:ascii="Times New Roman" w:hAnsi="Times New Roman"/>
          <w:sz w:val="26"/>
          <w:szCs w:val="26"/>
        </w:rPr>
        <w:t xml:space="preserve"> государственных программ</w:t>
      </w:r>
      <w:r w:rsidRPr="009748E0">
        <w:rPr>
          <w:rFonts w:ascii="Times New Roman" w:hAnsi="Times New Roman"/>
          <w:sz w:val="26"/>
          <w:szCs w:val="26"/>
        </w:rPr>
        <w:br/>
        <w:t>в части формирования и отражения основных мероприятий.</w:t>
      </w:r>
    </w:p>
    <w:p w:rsidR="009748E0" w:rsidRPr="009748E0" w:rsidRDefault="009748E0" w:rsidP="009748E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48E0">
        <w:rPr>
          <w:rFonts w:ascii="Times New Roman" w:hAnsi="Times New Roman"/>
          <w:sz w:val="26"/>
          <w:szCs w:val="26"/>
        </w:rPr>
        <w:t>При этом такие основные мероприятия следует включать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48E0">
        <w:rPr>
          <w:rFonts w:ascii="Times New Roman" w:hAnsi="Times New Roman"/>
          <w:sz w:val="26"/>
          <w:szCs w:val="26"/>
        </w:rPr>
        <w:t>в подпрограммы государственной программы по принципам единства сферы реализации и целевой направленности, а не по принципам единства механизма реализации (не следует определять в структуре государственной программы подпрограммы, направленные на применение механизмов ГЧП или поддержу деятельности негосударственных организаций, в случае, если помимо системных мер институциональной поддержки этих направлений, они будут содержать конкретные мероприятия и</w:t>
      </w:r>
      <w:proofErr w:type="gramEnd"/>
      <w:r w:rsidRPr="009748E0">
        <w:rPr>
          <w:rFonts w:ascii="Times New Roman" w:hAnsi="Times New Roman"/>
          <w:sz w:val="26"/>
          <w:szCs w:val="26"/>
        </w:rPr>
        <w:t xml:space="preserve"> проекты, реализуемые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48E0">
        <w:rPr>
          <w:rFonts w:ascii="Times New Roman" w:hAnsi="Times New Roman"/>
          <w:sz w:val="26"/>
          <w:szCs w:val="26"/>
        </w:rPr>
        <w:t>на принципах ГЧП или с привлечением негосударственных организаций).</w:t>
      </w:r>
    </w:p>
    <w:p w:rsidR="009748E0" w:rsidRPr="009748E0" w:rsidRDefault="009748E0" w:rsidP="009748E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48E0">
        <w:rPr>
          <w:rFonts w:ascii="Times New Roman" w:hAnsi="Times New Roman"/>
          <w:sz w:val="26"/>
          <w:szCs w:val="26"/>
        </w:rPr>
        <w:t>Структурные разделы государственных программ субъектов Российской Федерации потребуют внесения следующих изменений.</w:t>
      </w:r>
    </w:p>
    <w:p w:rsidR="009748E0" w:rsidRPr="009748E0" w:rsidRDefault="009748E0" w:rsidP="009748E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48E0">
        <w:rPr>
          <w:rFonts w:ascii="Times New Roman" w:hAnsi="Times New Roman"/>
          <w:sz w:val="26"/>
          <w:szCs w:val="26"/>
        </w:rPr>
        <w:t>В текстовой части государственной программы субъекта Российской Федерации целесообразно отразить перспективные направления и проекты, реализация которых возможна с использованием механизмов ГЧП</w:t>
      </w:r>
      <w:r w:rsidR="00C75242">
        <w:rPr>
          <w:rFonts w:ascii="Times New Roman" w:hAnsi="Times New Roman"/>
          <w:sz w:val="26"/>
          <w:szCs w:val="26"/>
        </w:rPr>
        <w:t xml:space="preserve"> </w:t>
      </w:r>
      <w:r w:rsidRPr="009748E0">
        <w:rPr>
          <w:rFonts w:ascii="Times New Roman" w:hAnsi="Times New Roman"/>
          <w:sz w:val="26"/>
          <w:szCs w:val="26"/>
        </w:rPr>
        <w:t xml:space="preserve">или с участием негосударственных организаций. </w:t>
      </w:r>
      <w:proofErr w:type="gramStart"/>
      <w:r w:rsidRPr="009748E0">
        <w:rPr>
          <w:rFonts w:ascii="Times New Roman" w:hAnsi="Times New Roman"/>
          <w:sz w:val="26"/>
          <w:szCs w:val="26"/>
        </w:rPr>
        <w:t xml:space="preserve">Также она должна содержать общую характеристику проектов ГЧП, публичным партнером в которых является субъект Российской Федерации, либо проектов </w:t>
      </w:r>
      <w:proofErr w:type="spellStart"/>
      <w:r w:rsidRPr="009748E0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9748E0">
        <w:rPr>
          <w:rFonts w:ascii="Times New Roman" w:hAnsi="Times New Roman"/>
          <w:sz w:val="26"/>
          <w:szCs w:val="26"/>
        </w:rPr>
        <w:t>-частного партнерства (МЧП)</w:t>
      </w:r>
      <w:r w:rsidR="00C75242">
        <w:rPr>
          <w:rFonts w:ascii="Times New Roman" w:hAnsi="Times New Roman"/>
          <w:sz w:val="26"/>
          <w:szCs w:val="26"/>
        </w:rPr>
        <w:t xml:space="preserve"> </w:t>
      </w:r>
      <w:r w:rsidRPr="009748E0">
        <w:rPr>
          <w:rFonts w:ascii="Times New Roman" w:hAnsi="Times New Roman"/>
          <w:sz w:val="26"/>
          <w:szCs w:val="26"/>
        </w:rPr>
        <w:t>с участием субъекта Российской Федерации, по которым принято решение</w:t>
      </w:r>
      <w:r w:rsidR="00C75242">
        <w:rPr>
          <w:rFonts w:ascii="Times New Roman" w:hAnsi="Times New Roman"/>
          <w:sz w:val="26"/>
          <w:szCs w:val="26"/>
        </w:rPr>
        <w:t xml:space="preserve"> </w:t>
      </w:r>
      <w:r w:rsidRPr="009748E0">
        <w:rPr>
          <w:rFonts w:ascii="Times New Roman" w:hAnsi="Times New Roman"/>
          <w:sz w:val="26"/>
          <w:szCs w:val="26"/>
        </w:rPr>
        <w:t>о реализации проекта (в том числе краткое описание существующих предложений</w:t>
      </w:r>
      <w:r w:rsidR="00C75242">
        <w:rPr>
          <w:rFonts w:ascii="Times New Roman" w:hAnsi="Times New Roman"/>
          <w:sz w:val="26"/>
          <w:szCs w:val="26"/>
        </w:rPr>
        <w:t xml:space="preserve"> </w:t>
      </w:r>
      <w:r w:rsidRPr="009748E0">
        <w:rPr>
          <w:rFonts w:ascii="Times New Roman" w:hAnsi="Times New Roman"/>
          <w:sz w:val="26"/>
          <w:szCs w:val="26"/>
        </w:rPr>
        <w:t>о реализации проектов ГЧП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48E0">
        <w:rPr>
          <w:rFonts w:ascii="Times New Roman" w:hAnsi="Times New Roman"/>
          <w:sz w:val="26"/>
          <w:szCs w:val="26"/>
        </w:rPr>
        <w:t>и объектов соглашений о ГЧП с указанием применяемой формы ГЧП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48E0">
        <w:rPr>
          <w:rFonts w:ascii="Times New Roman" w:hAnsi="Times New Roman"/>
          <w:sz w:val="26"/>
          <w:szCs w:val="26"/>
        </w:rPr>
        <w:t>и кратких сведений</w:t>
      </w:r>
      <w:r w:rsidR="00C75242">
        <w:rPr>
          <w:rFonts w:ascii="Times New Roman" w:hAnsi="Times New Roman"/>
          <w:sz w:val="26"/>
          <w:szCs w:val="26"/>
        </w:rPr>
        <w:br/>
      </w:r>
      <w:r w:rsidRPr="009748E0">
        <w:rPr>
          <w:rFonts w:ascii="Times New Roman" w:hAnsi="Times New Roman"/>
          <w:sz w:val="26"/>
          <w:szCs w:val="26"/>
        </w:rPr>
        <w:t>о публичном партнере</w:t>
      </w:r>
      <w:proofErr w:type="gramEnd"/>
      <w:r w:rsidRPr="009748E0">
        <w:rPr>
          <w:rFonts w:ascii="Times New Roman" w:hAnsi="Times New Roman"/>
          <w:sz w:val="26"/>
          <w:szCs w:val="26"/>
        </w:rPr>
        <w:t>), если к сфере реализации государственной программы субъекта Российской Федерации полностью либо частично отнесены возможные объекты соглашений о ГЧП.</w:t>
      </w:r>
    </w:p>
    <w:p w:rsidR="009748E0" w:rsidRPr="009748E0" w:rsidRDefault="009748E0" w:rsidP="009748E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48E0">
        <w:rPr>
          <w:rFonts w:ascii="Times New Roman" w:hAnsi="Times New Roman"/>
          <w:sz w:val="26"/>
          <w:szCs w:val="26"/>
        </w:rPr>
        <w:t>Подпрограмма государственной программы субъекта Российской Федерации,</w:t>
      </w:r>
      <w:r>
        <w:rPr>
          <w:rFonts w:ascii="Times New Roman" w:hAnsi="Times New Roman"/>
          <w:sz w:val="26"/>
          <w:szCs w:val="26"/>
        </w:rPr>
        <w:br/>
      </w:r>
      <w:r w:rsidRPr="009748E0">
        <w:rPr>
          <w:rFonts w:ascii="Times New Roman" w:hAnsi="Times New Roman"/>
          <w:sz w:val="26"/>
          <w:szCs w:val="26"/>
        </w:rPr>
        <w:t xml:space="preserve">в рамках которой </w:t>
      </w:r>
      <w:proofErr w:type="gramStart"/>
      <w:r w:rsidRPr="009748E0">
        <w:rPr>
          <w:rFonts w:ascii="Times New Roman" w:hAnsi="Times New Roman"/>
          <w:sz w:val="26"/>
          <w:szCs w:val="26"/>
        </w:rPr>
        <w:t>содержатся основные мероприятия по реализации проектов ГЧП</w:t>
      </w:r>
      <w:r>
        <w:rPr>
          <w:rFonts w:ascii="Times New Roman" w:hAnsi="Times New Roman"/>
          <w:sz w:val="26"/>
          <w:szCs w:val="26"/>
        </w:rPr>
        <w:br/>
      </w:r>
      <w:r w:rsidRPr="009748E0">
        <w:rPr>
          <w:rFonts w:ascii="Times New Roman" w:hAnsi="Times New Roman"/>
          <w:sz w:val="26"/>
          <w:szCs w:val="26"/>
        </w:rPr>
        <w:t>и поддержке деятельности негосударственных организаций должна</w:t>
      </w:r>
      <w:proofErr w:type="gramEnd"/>
      <w:r w:rsidRPr="009748E0">
        <w:rPr>
          <w:rFonts w:ascii="Times New Roman" w:hAnsi="Times New Roman"/>
          <w:sz w:val="26"/>
          <w:szCs w:val="26"/>
        </w:rPr>
        <w:t xml:space="preserve"> содержать следующие дополнительные разделы:</w:t>
      </w:r>
    </w:p>
    <w:p w:rsidR="009748E0" w:rsidRPr="009748E0" w:rsidRDefault="009748E0" w:rsidP="009748E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48E0">
        <w:rPr>
          <w:rFonts w:ascii="Times New Roman" w:hAnsi="Times New Roman"/>
          <w:sz w:val="26"/>
          <w:szCs w:val="26"/>
        </w:rPr>
        <w:lastRenderedPageBreak/>
        <w:t>— характеристика проектов ГЧП, публичным партнером в которых является субъект Российской Федерации, проектов МЧП с участием субъекта Российской Федерации;</w:t>
      </w:r>
    </w:p>
    <w:p w:rsidR="009748E0" w:rsidRPr="009748E0" w:rsidRDefault="009748E0" w:rsidP="009748E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48E0">
        <w:rPr>
          <w:rFonts w:ascii="Times New Roman" w:hAnsi="Times New Roman"/>
          <w:sz w:val="26"/>
          <w:szCs w:val="26"/>
        </w:rPr>
        <w:t>— характеристика мероприятий по поддержке деятельности негосударственных организаций, оказывающих услуги в сфере реализации государственной программы субъекта Российской Федерации;</w:t>
      </w:r>
    </w:p>
    <w:p w:rsidR="009748E0" w:rsidRPr="009748E0" w:rsidRDefault="009748E0" w:rsidP="009748E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48E0">
        <w:rPr>
          <w:rFonts w:ascii="Times New Roman" w:hAnsi="Times New Roman"/>
          <w:sz w:val="26"/>
          <w:szCs w:val="26"/>
        </w:rPr>
        <w:t>— информация о перечне объектов, находящихся в собственности субъекта Российской Федерации, в отношении которых планируется заключение соглашений</w:t>
      </w:r>
      <w:r>
        <w:rPr>
          <w:rFonts w:ascii="Times New Roman" w:hAnsi="Times New Roman"/>
          <w:sz w:val="26"/>
          <w:szCs w:val="26"/>
        </w:rPr>
        <w:br/>
      </w:r>
      <w:r w:rsidRPr="009748E0">
        <w:rPr>
          <w:rFonts w:ascii="Times New Roman" w:hAnsi="Times New Roman"/>
          <w:sz w:val="26"/>
          <w:szCs w:val="26"/>
        </w:rPr>
        <w:t>о ГЧП;</w:t>
      </w:r>
    </w:p>
    <w:p w:rsidR="009748E0" w:rsidRPr="009748E0" w:rsidRDefault="009748E0" w:rsidP="009748E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48E0">
        <w:rPr>
          <w:rFonts w:ascii="Times New Roman" w:hAnsi="Times New Roman"/>
          <w:sz w:val="26"/>
          <w:szCs w:val="26"/>
        </w:rPr>
        <w:t>— информация о перечне объектов, находящихся в муниципальной собственности, в отношении которых планируется заключение соглашений о МЧП</w:t>
      </w:r>
      <w:r>
        <w:rPr>
          <w:rFonts w:ascii="Times New Roman" w:hAnsi="Times New Roman"/>
          <w:sz w:val="26"/>
          <w:szCs w:val="26"/>
        </w:rPr>
        <w:br/>
      </w:r>
      <w:r w:rsidRPr="009748E0">
        <w:rPr>
          <w:rFonts w:ascii="Times New Roman" w:hAnsi="Times New Roman"/>
          <w:sz w:val="26"/>
          <w:szCs w:val="26"/>
        </w:rPr>
        <w:t>с участием субъекта Российской Федерации;</w:t>
      </w:r>
    </w:p>
    <w:p w:rsidR="009748E0" w:rsidRPr="009748E0" w:rsidRDefault="009748E0" w:rsidP="009748E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48E0">
        <w:rPr>
          <w:rFonts w:ascii="Times New Roman" w:hAnsi="Times New Roman"/>
          <w:sz w:val="26"/>
          <w:szCs w:val="26"/>
        </w:rPr>
        <w:t>— информация о перечне услуг в сфере реализации государственной программ субъекта Российской Федерации, которые могут быть оказаны с привлечением негосударственных организаций.</w:t>
      </w:r>
    </w:p>
    <w:p w:rsidR="009748E0" w:rsidRPr="009748E0" w:rsidRDefault="009748E0" w:rsidP="009748E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48E0">
        <w:rPr>
          <w:rFonts w:ascii="Times New Roman" w:hAnsi="Times New Roman"/>
          <w:sz w:val="26"/>
          <w:szCs w:val="26"/>
        </w:rPr>
        <w:t>В число используемых показателей (индикаторов) государственной программы (подпрограмм) субъекта Российской Федерации должны включаться:</w:t>
      </w:r>
    </w:p>
    <w:p w:rsidR="009748E0" w:rsidRPr="009748E0" w:rsidRDefault="009748E0" w:rsidP="009748E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48E0">
        <w:rPr>
          <w:rFonts w:ascii="Times New Roman" w:hAnsi="Times New Roman"/>
          <w:sz w:val="26"/>
          <w:szCs w:val="26"/>
        </w:rPr>
        <w:t>— показатели, характеризующие успешность применения механизмов ГЧП;</w:t>
      </w:r>
    </w:p>
    <w:p w:rsidR="009748E0" w:rsidRPr="009748E0" w:rsidRDefault="009748E0" w:rsidP="009748E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48E0">
        <w:rPr>
          <w:rFonts w:ascii="Times New Roman" w:hAnsi="Times New Roman"/>
          <w:sz w:val="26"/>
          <w:szCs w:val="26"/>
        </w:rPr>
        <w:t>— показатели, характеризующие реализацию конкретных проектов ГЧП в сфере реализации государственной программы (подпрограмм) субъекта Российской Федерации;</w:t>
      </w:r>
    </w:p>
    <w:p w:rsidR="009748E0" w:rsidRPr="009748E0" w:rsidRDefault="009748E0" w:rsidP="009748E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48E0">
        <w:rPr>
          <w:rFonts w:ascii="Times New Roman" w:hAnsi="Times New Roman"/>
          <w:sz w:val="26"/>
          <w:szCs w:val="26"/>
        </w:rPr>
        <w:t>— показатели, характеризующие успешность реализации мероприятий по поддержке деятельности негосударственных организаций;</w:t>
      </w:r>
    </w:p>
    <w:p w:rsidR="009748E0" w:rsidRPr="009748E0" w:rsidRDefault="009748E0" w:rsidP="009748E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48E0">
        <w:rPr>
          <w:rFonts w:ascii="Times New Roman" w:hAnsi="Times New Roman"/>
          <w:sz w:val="26"/>
          <w:szCs w:val="26"/>
        </w:rPr>
        <w:t>— показатели, характеризующие объем и качество услуг, оказываемых негосударственными организациями в сфере реализации государственной программы (подпрограмм) субъекта Российской Федерации.</w:t>
      </w:r>
    </w:p>
    <w:p w:rsidR="009748E0" w:rsidRPr="009748E0" w:rsidRDefault="009748E0" w:rsidP="009748E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48E0">
        <w:rPr>
          <w:rFonts w:ascii="Times New Roman" w:hAnsi="Times New Roman"/>
          <w:sz w:val="26"/>
          <w:szCs w:val="26"/>
        </w:rPr>
        <w:t>В раздел государственной программы субъекта Российской Федерации, содержащий информацию о расходах регионального бюджета на реализацию государственной программы целесообразно включить информацию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48E0">
        <w:rPr>
          <w:rFonts w:ascii="Times New Roman" w:hAnsi="Times New Roman"/>
          <w:sz w:val="26"/>
          <w:szCs w:val="26"/>
        </w:rPr>
        <w:t>о предельных объемах средств регионального бюджета на финансовое обеспечение обязательств публичного партнера в соответствии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48E0">
        <w:rPr>
          <w:rFonts w:ascii="Times New Roman" w:hAnsi="Times New Roman"/>
          <w:sz w:val="26"/>
          <w:szCs w:val="26"/>
        </w:rPr>
        <w:t>с соглашениями о ГЧП, публичным партнером</w:t>
      </w:r>
      <w:r>
        <w:rPr>
          <w:rFonts w:ascii="Times New Roman" w:hAnsi="Times New Roman"/>
          <w:sz w:val="26"/>
          <w:szCs w:val="26"/>
        </w:rPr>
        <w:br/>
      </w:r>
      <w:r w:rsidRPr="009748E0">
        <w:rPr>
          <w:rFonts w:ascii="Times New Roman" w:hAnsi="Times New Roman"/>
          <w:sz w:val="26"/>
          <w:szCs w:val="26"/>
        </w:rPr>
        <w:lastRenderedPageBreak/>
        <w:t>в которых является субъект Российской Федерации, и о МЧП с участием субъекта Российской Федерации.</w:t>
      </w:r>
      <w:proofErr w:type="gramEnd"/>
    </w:p>
    <w:p w:rsidR="009748E0" w:rsidRPr="009748E0" w:rsidRDefault="009748E0" w:rsidP="009748E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48E0">
        <w:rPr>
          <w:rFonts w:ascii="Times New Roman" w:hAnsi="Times New Roman"/>
          <w:sz w:val="26"/>
          <w:szCs w:val="26"/>
        </w:rPr>
        <w:t>Дополнительные и обосновывающие материалы, представляемые</w:t>
      </w:r>
      <w:r w:rsidR="00C75242">
        <w:rPr>
          <w:rFonts w:ascii="Times New Roman" w:hAnsi="Times New Roman"/>
          <w:sz w:val="26"/>
          <w:szCs w:val="26"/>
        </w:rPr>
        <w:t xml:space="preserve"> </w:t>
      </w:r>
      <w:r w:rsidR="00C75242">
        <w:rPr>
          <w:rFonts w:ascii="Times New Roman" w:hAnsi="Times New Roman"/>
          <w:sz w:val="26"/>
          <w:szCs w:val="26"/>
        </w:rPr>
        <w:br/>
      </w:r>
      <w:r w:rsidRPr="009748E0">
        <w:rPr>
          <w:rFonts w:ascii="Times New Roman" w:hAnsi="Times New Roman"/>
          <w:sz w:val="26"/>
          <w:szCs w:val="26"/>
        </w:rPr>
        <w:t>с государственной программой субъекта Российской Федерации в части обоснования необходимых финансовых ресурсов на реализацию государственной программы, а также оценку степени влияния выделения дополнительных объемов средств регионального бюджета на показатели (индикаторы) государственной программы (подпрограммы), сроки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48E0">
        <w:rPr>
          <w:rFonts w:ascii="Times New Roman" w:hAnsi="Times New Roman"/>
          <w:sz w:val="26"/>
          <w:szCs w:val="26"/>
        </w:rPr>
        <w:t>и ожидаемые непосредственные результаты реализации основных мероприятий подпрограмм должны содержать предложения по предельным объемам средств бюджета субъекта Российской Федерации на финансовое</w:t>
      </w:r>
      <w:proofErr w:type="gramEnd"/>
      <w:r w:rsidRPr="009748E0">
        <w:rPr>
          <w:rFonts w:ascii="Times New Roman" w:hAnsi="Times New Roman"/>
          <w:sz w:val="26"/>
          <w:szCs w:val="26"/>
        </w:rPr>
        <w:t xml:space="preserve"> обеспечение обязательств публичного партнера в </w:t>
      </w:r>
      <w:proofErr w:type="gramStart"/>
      <w:r w:rsidRPr="009748E0">
        <w:rPr>
          <w:rFonts w:ascii="Times New Roman" w:hAnsi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9748E0">
        <w:rPr>
          <w:rFonts w:ascii="Times New Roman" w:hAnsi="Times New Roman"/>
          <w:sz w:val="26"/>
          <w:szCs w:val="26"/>
        </w:rPr>
        <w:t>с соглашениями</w:t>
      </w:r>
      <w:r>
        <w:rPr>
          <w:rFonts w:ascii="Times New Roman" w:hAnsi="Times New Roman"/>
          <w:sz w:val="26"/>
          <w:szCs w:val="26"/>
        </w:rPr>
        <w:br/>
      </w:r>
      <w:r w:rsidRPr="009748E0">
        <w:rPr>
          <w:rFonts w:ascii="Times New Roman" w:hAnsi="Times New Roman"/>
          <w:sz w:val="26"/>
          <w:szCs w:val="26"/>
        </w:rPr>
        <w:t>о ГЧП, публичным партнером в которых является субъект Российской Федерации, и соглашений о МЧП с участием субъекта Российской Федерации, в том числе оценку влияния таких соглашений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48E0">
        <w:rPr>
          <w:rFonts w:ascii="Times New Roman" w:hAnsi="Times New Roman"/>
          <w:sz w:val="26"/>
          <w:szCs w:val="26"/>
        </w:rPr>
        <w:t>на достижение целей соответствующих подпрограмм.</w:t>
      </w:r>
    </w:p>
    <w:p w:rsidR="009748E0" w:rsidRPr="009748E0" w:rsidRDefault="009748E0" w:rsidP="009748E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48E0">
        <w:rPr>
          <w:rFonts w:ascii="Times New Roman" w:hAnsi="Times New Roman"/>
          <w:sz w:val="26"/>
          <w:szCs w:val="26"/>
        </w:rPr>
        <w:t xml:space="preserve">и государственной программы в целом, а также обоснование невозможности достижения указанных целей и результатов в случае заключения соглашений в пределах объемов и сроков действия лимитов бюджетных обязательств. </w:t>
      </w:r>
    </w:p>
    <w:p w:rsidR="009748E0" w:rsidRPr="009748E0" w:rsidRDefault="009748E0" w:rsidP="009748E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48E0">
        <w:rPr>
          <w:rFonts w:ascii="Times New Roman" w:hAnsi="Times New Roman"/>
          <w:sz w:val="26"/>
          <w:szCs w:val="26"/>
        </w:rPr>
        <w:t>В части мероприятий по поддержке деятельности негосударственных организаций целесообразно отражать общий объем финансовой поддержки</w:t>
      </w:r>
      <w:r w:rsidRPr="009748E0">
        <w:rPr>
          <w:rFonts w:ascii="Times New Roman" w:hAnsi="Times New Roman"/>
          <w:sz w:val="26"/>
          <w:szCs w:val="26"/>
        </w:rPr>
        <w:br/>
        <w:t>и оценку их влияния на достижение указанных целей и задач соответствующей подпрограммы и государственной программы в целом.</w:t>
      </w:r>
    </w:p>
    <w:p w:rsidR="009748E0" w:rsidRPr="009748E0" w:rsidRDefault="009748E0" w:rsidP="009748E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48E0">
        <w:rPr>
          <w:rFonts w:ascii="Times New Roman" w:hAnsi="Times New Roman"/>
          <w:sz w:val="26"/>
          <w:szCs w:val="26"/>
        </w:rPr>
        <w:t>В качестве дополнительной информации по проектам ГЧП, публичным партнером в которых является субъект Российской Федерации, либо МЧП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48E0">
        <w:rPr>
          <w:rFonts w:ascii="Times New Roman" w:hAnsi="Times New Roman"/>
          <w:sz w:val="26"/>
          <w:szCs w:val="26"/>
        </w:rPr>
        <w:t>с участием субъекта Российской Федерации, в том числе:</w:t>
      </w:r>
    </w:p>
    <w:p w:rsidR="009748E0" w:rsidRPr="009748E0" w:rsidRDefault="009748E0" w:rsidP="009748E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48E0">
        <w:rPr>
          <w:rFonts w:ascii="Times New Roman" w:hAnsi="Times New Roman"/>
          <w:sz w:val="26"/>
          <w:szCs w:val="26"/>
        </w:rPr>
        <w:t>— по которым принято решение о реализации проекта - предоставляются утвержденные соответствующим решением: цели и задачи реализации такого проекта; информация о публичном партнере, а также перечень органов</w:t>
      </w:r>
      <w:r w:rsidR="00C75242">
        <w:rPr>
          <w:rFonts w:ascii="Times New Roman" w:hAnsi="Times New Roman"/>
          <w:sz w:val="26"/>
          <w:szCs w:val="26"/>
        </w:rPr>
        <w:t xml:space="preserve"> </w:t>
      </w:r>
      <w:r w:rsidRPr="009748E0">
        <w:rPr>
          <w:rFonts w:ascii="Times New Roman" w:hAnsi="Times New Roman"/>
          <w:sz w:val="26"/>
          <w:szCs w:val="26"/>
        </w:rPr>
        <w:t>и юридических лиц, выступающих на стороне публичного партнера, в случае, если предполагается передача отдельных прав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48E0">
        <w:rPr>
          <w:rFonts w:ascii="Times New Roman" w:hAnsi="Times New Roman"/>
          <w:sz w:val="26"/>
          <w:szCs w:val="26"/>
        </w:rPr>
        <w:t>и обязанностей публичного партнера таким органам и юридическим лицам; существенные условия соглашения;</w:t>
      </w:r>
      <w:proofErr w:type="gramEnd"/>
      <w:r w:rsidRPr="009748E0">
        <w:rPr>
          <w:rFonts w:ascii="Times New Roman" w:hAnsi="Times New Roman"/>
          <w:sz w:val="26"/>
          <w:szCs w:val="26"/>
        </w:rPr>
        <w:t xml:space="preserve"> значения критериев эффективности проекта и значения показателей его сравнительного </w:t>
      </w:r>
      <w:r w:rsidRPr="009748E0">
        <w:rPr>
          <w:rFonts w:ascii="Times New Roman" w:hAnsi="Times New Roman"/>
          <w:sz w:val="26"/>
          <w:szCs w:val="26"/>
        </w:rPr>
        <w:lastRenderedPageBreak/>
        <w:t>преимущества,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48E0">
        <w:rPr>
          <w:rFonts w:ascii="Times New Roman" w:hAnsi="Times New Roman"/>
          <w:sz w:val="26"/>
          <w:szCs w:val="26"/>
        </w:rPr>
        <w:t>на основании которых получено положительное заключение уполномоченного органа;</w:t>
      </w:r>
    </w:p>
    <w:p w:rsidR="009748E0" w:rsidRPr="009748E0" w:rsidRDefault="009748E0" w:rsidP="009748E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48E0">
        <w:rPr>
          <w:rFonts w:ascii="Times New Roman" w:hAnsi="Times New Roman"/>
          <w:sz w:val="26"/>
          <w:szCs w:val="26"/>
        </w:rPr>
        <w:t>— в стадии разработки предложения о реализации проекта, осуществляемой публичным партнером (основным исполнителем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48E0">
        <w:rPr>
          <w:rFonts w:ascii="Times New Roman" w:hAnsi="Times New Roman"/>
          <w:sz w:val="26"/>
          <w:szCs w:val="26"/>
        </w:rPr>
        <w:t>или соисполнителями государственной программы) и проектах ГЧП,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48E0">
        <w:rPr>
          <w:rFonts w:ascii="Times New Roman" w:hAnsi="Times New Roman"/>
          <w:sz w:val="26"/>
          <w:szCs w:val="26"/>
        </w:rPr>
        <w:t>по которым принято решение</w:t>
      </w:r>
      <w:r w:rsidR="00C86548">
        <w:rPr>
          <w:rFonts w:ascii="Times New Roman" w:hAnsi="Times New Roman"/>
          <w:sz w:val="26"/>
          <w:szCs w:val="26"/>
        </w:rPr>
        <w:t xml:space="preserve"> </w:t>
      </w:r>
      <w:r w:rsidRPr="009748E0">
        <w:rPr>
          <w:rFonts w:ascii="Times New Roman" w:hAnsi="Times New Roman"/>
          <w:sz w:val="26"/>
          <w:szCs w:val="26"/>
        </w:rPr>
        <w:t>о направлении</w:t>
      </w:r>
      <w:r w:rsidR="00C86548">
        <w:rPr>
          <w:rFonts w:ascii="Times New Roman" w:hAnsi="Times New Roman"/>
          <w:sz w:val="26"/>
          <w:szCs w:val="26"/>
        </w:rPr>
        <w:br/>
      </w:r>
      <w:r w:rsidRPr="009748E0">
        <w:rPr>
          <w:rFonts w:ascii="Times New Roman" w:hAnsi="Times New Roman"/>
          <w:sz w:val="26"/>
          <w:szCs w:val="26"/>
        </w:rPr>
        <w:t>на рассмотрение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48E0">
        <w:rPr>
          <w:rFonts w:ascii="Times New Roman" w:hAnsi="Times New Roman"/>
          <w:sz w:val="26"/>
          <w:szCs w:val="26"/>
        </w:rPr>
        <w:t>в уполномоченный орган — предоставляется информация по установленной форме предложения о реализации проекта.</w:t>
      </w:r>
    </w:p>
    <w:p w:rsidR="009748E0" w:rsidRPr="009748E0" w:rsidRDefault="009748E0" w:rsidP="009748E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48E0">
        <w:rPr>
          <w:rFonts w:ascii="Times New Roman" w:hAnsi="Times New Roman"/>
          <w:sz w:val="26"/>
          <w:szCs w:val="26"/>
        </w:rPr>
        <w:t>В качестве дополнительной информации по мероприятиям</w:t>
      </w:r>
      <w:r w:rsidR="00C86548">
        <w:rPr>
          <w:rFonts w:ascii="Times New Roman" w:hAnsi="Times New Roman"/>
          <w:sz w:val="26"/>
          <w:szCs w:val="26"/>
        </w:rPr>
        <w:t xml:space="preserve"> </w:t>
      </w:r>
      <w:r w:rsidRPr="009748E0">
        <w:rPr>
          <w:rFonts w:ascii="Times New Roman" w:hAnsi="Times New Roman"/>
          <w:sz w:val="26"/>
          <w:szCs w:val="26"/>
        </w:rPr>
        <w:t>по поддержке деятельности негосударственных организаций предоставляются основные сведения</w:t>
      </w:r>
      <w:r w:rsidR="00C86548">
        <w:rPr>
          <w:rFonts w:ascii="Times New Roman" w:hAnsi="Times New Roman"/>
          <w:sz w:val="26"/>
          <w:szCs w:val="26"/>
        </w:rPr>
        <w:br/>
      </w:r>
      <w:r w:rsidRPr="009748E0">
        <w:rPr>
          <w:rFonts w:ascii="Times New Roman" w:hAnsi="Times New Roman"/>
          <w:sz w:val="26"/>
          <w:szCs w:val="26"/>
        </w:rPr>
        <w:t>о негосударственных организациях, а также основные характеристики объема</w:t>
      </w:r>
      <w:r w:rsidR="00C86548">
        <w:rPr>
          <w:rFonts w:ascii="Times New Roman" w:hAnsi="Times New Roman"/>
          <w:sz w:val="26"/>
          <w:szCs w:val="26"/>
        </w:rPr>
        <w:br/>
      </w:r>
      <w:r w:rsidRPr="009748E0">
        <w:rPr>
          <w:rFonts w:ascii="Times New Roman" w:hAnsi="Times New Roman"/>
          <w:sz w:val="26"/>
          <w:szCs w:val="26"/>
        </w:rPr>
        <w:t>и качества оказываемых ими услуг</w:t>
      </w:r>
      <w:r w:rsidR="00C86548">
        <w:rPr>
          <w:rFonts w:ascii="Times New Roman" w:hAnsi="Times New Roman"/>
          <w:sz w:val="26"/>
          <w:szCs w:val="26"/>
        </w:rPr>
        <w:t xml:space="preserve"> </w:t>
      </w:r>
      <w:r w:rsidRPr="009748E0">
        <w:rPr>
          <w:rFonts w:ascii="Times New Roman" w:hAnsi="Times New Roman"/>
          <w:sz w:val="26"/>
          <w:szCs w:val="26"/>
        </w:rPr>
        <w:t>в рамках осуществления мероприятий</w:t>
      </w:r>
      <w:r w:rsidR="00C86548">
        <w:rPr>
          <w:rFonts w:ascii="Times New Roman" w:hAnsi="Times New Roman"/>
          <w:sz w:val="26"/>
          <w:szCs w:val="26"/>
        </w:rPr>
        <w:br/>
      </w:r>
      <w:r w:rsidRPr="009748E0">
        <w:rPr>
          <w:rFonts w:ascii="Times New Roman" w:hAnsi="Times New Roman"/>
          <w:sz w:val="26"/>
          <w:szCs w:val="26"/>
        </w:rPr>
        <w:t>по их поддержке.</w:t>
      </w:r>
    </w:p>
    <w:p w:rsidR="009748E0" w:rsidRPr="009748E0" w:rsidRDefault="009748E0" w:rsidP="009748E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48E0">
        <w:rPr>
          <w:rFonts w:ascii="Times New Roman" w:hAnsi="Times New Roman"/>
          <w:sz w:val="26"/>
          <w:szCs w:val="26"/>
        </w:rPr>
        <w:t>При планировании реализации государственной программы субъекта Российской Федерации основными характеристиками контрольных событий программы следует рассматривать:</w:t>
      </w:r>
    </w:p>
    <w:p w:rsidR="009748E0" w:rsidRPr="009748E0" w:rsidRDefault="009748E0" w:rsidP="009748E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48E0">
        <w:rPr>
          <w:rFonts w:ascii="Times New Roman" w:hAnsi="Times New Roman"/>
          <w:sz w:val="26"/>
          <w:szCs w:val="26"/>
        </w:rPr>
        <w:t>— для мероприятий, предполагающих реализацию проектов ГЧП (МЧП</w:t>
      </w:r>
      <w:r>
        <w:rPr>
          <w:rFonts w:ascii="Times New Roman" w:hAnsi="Times New Roman"/>
          <w:sz w:val="26"/>
          <w:szCs w:val="26"/>
        </w:rPr>
        <w:br/>
      </w:r>
      <w:r w:rsidRPr="009748E0">
        <w:rPr>
          <w:rFonts w:ascii="Times New Roman" w:hAnsi="Times New Roman"/>
          <w:sz w:val="26"/>
          <w:szCs w:val="26"/>
        </w:rPr>
        <w:t>с участием субъекта Российской Федерации) — своевременное исполнение сроков реализации основных фаз проекта, достижение показателей социально экономического эффекта от реализации проекта и (или) иные существенные условия соглашения</w:t>
      </w:r>
      <w:r w:rsidR="006A7050">
        <w:rPr>
          <w:rFonts w:ascii="Times New Roman" w:hAnsi="Times New Roman"/>
          <w:sz w:val="26"/>
          <w:szCs w:val="26"/>
        </w:rPr>
        <w:br/>
      </w:r>
      <w:r w:rsidRPr="009748E0">
        <w:rPr>
          <w:rFonts w:ascii="Times New Roman" w:hAnsi="Times New Roman"/>
          <w:sz w:val="26"/>
          <w:szCs w:val="26"/>
        </w:rPr>
        <w:t>о государственно-частном партнерстве;</w:t>
      </w:r>
    </w:p>
    <w:p w:rsidR="009748E0" w:rsidRPr="009748E0" w:rsidRDefault="009748E0" w:rsidP="009748E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48E0">
        <w:rPr>
          <w:rFonts w:ascii="Times New Roman" w:hAnsi="Times New Roman"/>
          <w:sz w:val="26"/>
          <w:szCs w:val="26"/>
        </w:rPr>
        <w:t>— для мероприятий, направленных на поддержку деятельности негосударственных организаций — обеспечение постоянного предоставления услуг, достижение заданных показателей объема и (или) качества предоставления услуг</w:t>
      </w:r>
      <w:r>
        <w:rPr>
          <w:rFonts w:ascii="Times New Roman" w:hAnsi="Times New Roman"/>
          <w:sz w:val="26"/>
          <w:szCs w:val="26"/>
        </w:rPr>
        <w:br/>
      </w:r>
      <w:r w:rsidRPr="009748E0">
        <w:rPr>
          <w:rFonts w:ascii="Times New Roman" w:hAnsi="Times New Roman"/>
          <w:sz w:val="26"/>
          <w:szCs w:val="26"/>
        </w:rPr>
        <w:t>в отчетном периоде.</w:t>
      </w:r>
    </w:p>
    <w:p w:rsidR="00D974C5" w:rsidRPr="008015AA" w:rsidRDefault="00D974C5" w:rsidP="009748E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D974C5" w:rsidRPr="008015AA" w:rsidSect="00C75242">
      <w:headerReference w:type="default" r:id="rId11"/>
      <w:pgSz w:w="11900" w:h="16840" w:code="9"/>
      <w:pgMar w:top="680" w:right="567" w:bottom="851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C5" w:rsidRDefault="00D974C5" w:rsidP="00CA39D8">
      <w:r>
        <w:separator/>
      </w:r>
    </w:p>
  </w:endnote>
  <w:endnote w:type="continuationSeparator" w:id="0">
    <w:p w:rsidR="00D974C5" w:rsidRDefault="00D974C5" w:rsidP="00CA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C5" w:rsidRDefault="00D974C5" w:rsidP="00CA39D8">
      <w:r>
        <w:separator/>
      </w:r>
    </w:p>
  </w:footnote>
  <w:footnote w:type="continuationSeparator" w:id="0">
    <w:p w:rsidR="00D974C5" w:rsidRDefault="00D974C5" w:rsidP="00CA39D8">
      <w:r>
        <w:continuationSeparator/>
      </w:r>
    </w:p>
  </w:footnote>
  <w:footnote w:id="1">
    <w:p w:rsidR="00D974C5" w:rsidRDefault="00D974C5">
      <w:pPr>
        <w:pStyle w:val="a5"/>
      </w:pPr>
      <w:r>
        <w:rPr>
          <w:rStyle w:val="a7"/>
        </w:rPr>
        <w:footnoteRef/>
      </w:r>
      <w:r>
        <w:t xml:space="preserve"> </w:t>
      </w:r>
      <w:r w:rsidRPr="0045516F">
        <w:rPr>
          <w:rFonts w:ascii="Times New Roman" w:hAnsi="Times New Roman"/>
        </w:rPr>
        <w:t>Здесь и далее общим термином «государственные программы субъектов Российской Федерации» будут пониматься как собственно государственные программы, так и соответствующие подпрограммы государственных программ, если таковые относятся к рассматриваемым отраслям социальной сферы</w:t>
      </w:r>
    </w:p>
  </w:footnote>
  <w:footnote w:id="2">
    <w:p w:rsidR="00D974C5" w:rsidRPr="0045516F" w:rsidRDefault="00D974C5">
      <w:pPr>
        <w:pStyle w:val="a5"/>
        <w:rPr>
          <w:rFonts w:ascii="Times New Roman" w:hAnsi="Times New Roman"/>
        </w:rPr>
      </w:pPr>
      <w:r>
        <w:rPr>
          <w:rStyle w:val="a7"/>
        </w:rPr>
        <w:footnoteRef/>
      </w:r>
      <w:r w:rsidRPr="002A5618">
        <w:t xml:space="preserve"> </w:t>
      </w:r>
      <w:proofErr w:type="gramStart"/>
      <w:r w:rsidRPr="0045516F">
        <w:rPr>
          <w:rFonts w:ascii="Times New Roman" w:hAnsi="Times New Roman"/>
        </w:rPr>
        <w:t>Размещены</w:t>
      </w:r>
      <w:proofErr w:type="gramEnd"/>
      <w:r w:rsidRPr="0045516F">
        <w:rPr>
          <w:rFonts w:ascii="Times New Roman" w:hAnsi="Times New Roman"/>
        </w:rPr>
        <w:t xml:space="preserve"> на сайте Автономной некоммерческой организацией «Агентство стратегических инициатив по продвижению новых проектов» по адресу  http://asi.ru/social/education/.</w:t>
      </w:r>
    </w:p>
  </w:footnote>
  <w:footnote w:id="3">
    <w:p w:rsidR="00D974C5" w:rsidRDefault="00D974C5">
      <w:pPr>
        <w:pStyle w:val="a5"/>
      </w:pPr>
      <w:r>
        <w:rPr>
          <w:rStyle w:val="a7"/>
        </w:rPr>
        <w:footnoteRef/>
      </w:r>
      <w:r>
        <w:t xml:space="preserve"> </w:t>
      </w:r>
      <w:hyperlink r:id="rId1" w:history="1">
        <w:r w:rsidR="00616A58">
          <w:rPr>
            <w:rStyle w:val="a8"/>
          </w:rPr>
          <w:t>http://nko.economy.gov.ru/PortalNews/Read/3247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C5" w:rsidRPr="00633C01" w:rsidRDefault="00D974C5">
    <w:pPr>
      <w:pStyle w:val="af3"/>
      <w:jc w:val="right"/>
      <w:rPr>
        <w:rFonts w:ascii="Times New Roman" w:hAnsi="Times New Roman"/>
        <w:sz w:val="24"/>
      </w:rPr>
    </w:pPr>
    <w:r w:rsidRPr="00633C01">
      <w:rPr>
        <w:rFonts w:ascii="Times New Roman" w:hAnsi="Times New Roman"/>
        <w:sz w:val="24"/>
      </w:rPr>
      <w:fldChar w:fldCharType="begin"/>
    </w:r>
    <w:r w:rsidRPr="00633C01">
      <w:rPr>
        <w:rFonts w:ascii="Times New Roman" w:hAnsi="Times New Roman"/>
        <w:sz w:val="24"/>
      </w:rPr>
      <w:instrText>PAGE   \* MERGEFORMAT</w:instrText>
    </w:r>
    <w:r w:rsidRPr="00633C01">
      <w:rPr>
        <w:rFonts w:ascii="Times New Roman" w:hAnsi="Times New Roman"/>
        <w:sz w:val="24"/>
      </w:rPr>
      <w:fldChar w:fldCharType="separate"/>
    </w:r>
    <w:r w:rsidR="006A7050">
      <w:rPr>
        <w:rFonts w:ascii="Times New Roman" w:hAnsi="Times New Roman"/>
        <w:noProof/>
        <w:sz w:val="24"/>
      </w:rPr>
      <w:t>27</w:t>
    </w:r>
    <w:r w:rsidRPr="00633C01">
      <w:rPr>
        <w:rFonts w:ascii="Times New Roman" w:hAnsi="Times New Roman"/>
        <w:sz w:val="24"/>
      </w:rPr>
      <w:fldChar w:fldCharType="end"/>
    </w:r>
  </w:p>
  <w:p w:rsidR="00D974C5" w:rsidRDefault="00D974C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2ED"/>
    <w:multiLevelType w:val="hybridMultilevel"/>
    <w:tmpl w:val="6C825162"/>
    <w:lvl w:ilvl="0" w:tplc="6E866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EED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C80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860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CAE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E48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AA4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DC0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1AE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186186"/>
    <w:multiLevelType w:val="hybridMultilevel"/>
    <w:tmpl w:val="3438B030"/>
    <w:lvl w:ilvl="0" w:tplc="BCE2C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D8B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74C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C66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4A7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81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EED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5A2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7A2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BE4A8F"/>
    <w:multiLevelType w:val="hybridMultilevel"/>
    <w:tmpl w:val="0C78BF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DAD6876"/>
    <w:multiLevelType w:val="hybridMultilevel"/>
    <w:tmpl w:val="99480F42"/>
    <w:lvl w:ilvl="0" w:tplc="9530F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264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00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AE8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88E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C7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C02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063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54A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DE1ABC"/>
    <w:multiLevelType w:val="hybridMultilevel"/>
    <w:tmpl w:val="AF12BC50"/>
    <w:lvl w:ilvl="0" w:tplc="CF081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48C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2E9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DA9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CE5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626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427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CE6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5AF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040175D"/>
    <w:multiLevelType w:val="hybridMultilevel"/>
    <w:tmpl w:val="F28C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696988"/>
    <w:multiLevelType w:val="hybridMultilevel"/>
    <w:tmpl w:val="B5B8CD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CE563B"/>
    <w:multiLevelType w:val="hybridMultilevel"/>
    <w:tmpl w:val="68D89C18"/>
    <w:lvl w:ilvl="0" w:tplc="EF2C21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50D4309"/>
    <w:multiLevelType w:val="hybridMultilevel"/>
    <w:tmpl w:val="08108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55230E"/>
    <w:multiLevelType w:val="hybridMultilevel"/>
    <w:tmpl w:val="2B12C7D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696106"/>
    <w:multiLevelType w:val="hybridMultilevel"/>
    <w:tmpl w:val="FA46E306"/>
    <w:lvl w:ilvl="0" w:tplc="02FCE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9C9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A4A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284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BCD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CE1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924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962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746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85228E3"/>
    <w:multiLevelType w:val="hybridMultilevel"/>
    <w:tmpl w:val="25523358"/>
    <w:lvl w:ilvl="0" w:tplc="D23CE3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C0D5E8F"/>
    <w:multiLevelType w:val="hybridMultilevel"/>
    <w:tmpl w:val="DB4ED31C"/>
    <w:lvl w:ilvl="0" w:tplc="83A02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60D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FA8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4E8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CAE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782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3E7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30E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E2D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CDE3A54"/>
    <w:multiLevelType w:val="hybridMultilevel"/>
    <w:tmpl w:val="D6CE4ECA"/>
    <w:lvl w:ilvl="0" w:tplc="0B228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6C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D2F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83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40F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CE4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78D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3C7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B28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23C15C3"/>
    <w:multiLevelType w:val="hybridMultilevel"/>
    <w:tmpl w:val="26F267E8"/>
    <w:lvl w:ilvl="0" w:tplc="CB425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EC1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7EA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267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14F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20E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26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AE1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3EF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7076717"/>
    <w:multiLevelType w:val="hybridMultilevel"/>
    <w:tmpl w:val="4434F378"/>
    <w:lvl w:ilvl="0" w:tplc="E6A61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68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1E7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543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F23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845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BC1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160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CAC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7621F9B"/>
    <w:multiLevelType w:val="multilevel"/>
    <w:tmpl w:val="4776E2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28F31D2F"/>
    <w:multiLevelType w:val="hybridMultilevel"/>
    <w:tmpl w:val="851263CC"/>
    <w:lvl w:ilvl="0" w:tplc="B6CE8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CF1542C"/>
    <w:multiLevelType w:val="multilevel"/>
    <w:tmpl w:val="390E39E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cs="Times New Roman" w:hint="default"/>
      </w:rPr>
    </w:lvl>
  </w:abstractNum>
  <w:abstractNum w:abstractNumId="19">
    <w:nsid w:val="308E0356"/>
    <w:multiLevelType w:val="hybridMultilevel"/>
    <w:tmpl w:val="32880A6C"/>
    <w:lvl w:ilvl="0" w:tplc="B6CE87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0C36F34"/>
    <w:multiLevelType w:val="hybridMultilevel"/>
    <w:tmpl w:val="EEF6D358"/>
    <w:lvl w:ilvl="0" w:tplc="042EA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843C9D"/>
    <w:multiLevelType w:val="hybridMultilevel"/>
    <w:tmpl w:val="25523358"/>
    <w:lvl w:ilvl="0" w:tplc="D23CE3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367310EC"/>
    <w:multiLevelType w:val="hybridMultilevel"/>
    <w:tmpl w:val="BC908C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8C81AF8"/>
    <w:multiLevelType w:val="hybridMultilevel"/>
    <w:tmpl w:val="B64C3842"/>
    <w:lvl w:ilvl="0" w:tplc="8CB8D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2CA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0AB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3E6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568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08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FE2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184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A64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F4A33DE"/>
    <w:multiLevelType w:val="hybridMultilevel"/>
    <w:tmpl w:val="323CA5D2"/>
    <w:lvl w:ilvl="0" w:tplc="E8242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A6A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409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E0F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B85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6C6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D41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D6A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1AC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04979FC"/>
    <w:multiLevelType w:val="hybridMultilevel"/>
    <w:tmpl w:val="2FCE4F5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3263C49"/>
    <w:multiLevelType w:val="hybridMultilevel"/>
    <w:tmpl w:val="6EE25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752DEC"/>
    <w:multiLevelType w:val="multilevel"/>
    <w:tmpl w:val="FBB4DE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44471820"/>
    <w:multiLevelType w:val="hybridMultilevel"/>
    <w:tmpl w:val="819CD7BA"/>
    <w:lvl w:ilvl="0" w:tplc="AAE48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E2F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DE2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200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705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C8E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581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60D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746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44774EE0"/>
    <w:multiLevelType w:val="hybridMultilevel"/>
    <w:tmpl w:val="65E458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8BF04C9"/>
    <w:multiLevelType w:val="hybridMultilevel"/>
    <w:tmpl w:val="6276CF0A"/>
    <w:lvl w:ilvl="0" w:tplc="50CAB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923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56B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762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7E9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264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04E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2A3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EA4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4ACD544D"/>
    <w:multiLevelType w:val="hybridMultilevel"/>
    <w:tmpl w:val="905EF9BE"/>
    <w:lvl w:ilvl="0" w:tplc="96D02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F20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880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908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82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1A4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66E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AED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C88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0982C8A"/>
    <w:multiLevelType w:val="hybridMultilevel"/>
    <w:tmpl w:val="68D89C18"/>
    <w:lvl w:ilvl="0" w:tplc="EF2C21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1B55C32"/>
    <w:multiLevelType w:val="hybridMultilevel"/>
    <w:tmpl w:val="7EF8780C"/>
    <w:lvl w:ilvl="0" w:tplc="01FA4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626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888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F4C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D49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F60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9C6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CC0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621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2391F81"/>
    <w:multiLevelType w:val="hybridMultilevel"/>
    <w:tmpl w:val="66263502"/>
    <w:lvl w:ilvl="0" w:tplc="041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>
    <w:nsid w:val="579D7A89"/>
    <w:multiLevelType w:val="multilevel"/>
    <w:tmpl w:val="390E39E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cs="Times New Roman" w:hint="default"/>
      </w:rPr>
    </w:lvl>
  </w:abstractNum>
  <w:abstractNum w:abstractNumId="36">
    <w:nsid w:val="5844788A"/>
    <w:multiLevelType w:val="hybridMultilevel"/>
    <w:tmpl w:val="3370B17A"/>
    <w:lvl w:ilvl="0" w:tplc="2F289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4B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823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C23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88F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EEE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E69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327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F83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9F602A9"/>
    <w:multiLevelType w:val="hybridMultilevel"/>
    <w:tmpl w:val="7E503E32"/>
    <w:lvl w:ilvl="0" w:tplc="7D406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38A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CA8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BC0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EE2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7C5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22B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960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6EF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5C951A25"/>
    <w:multiLevelType w:val="hybridMultilevel"/>
    <w:tmpl w:val="4FF6077C"/>
    <w:lvl w:ilvl="0" w:tplc="78F6F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D6E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FC3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926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680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EC9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9E3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ED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46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5D624BBD"/>
    <w:multiLevelType w:val="hybridMultilevel"/>
    <w:tmpl w:val="7864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62451B3"/>
    <w:multiLevelType w:val="multilevel"/>
    <w:tmpl w:val="123E4F9E"/>
    <w:lvl w:ilvl="0">
      <w:start w:val="3"/>
      <w:numFmt w:val="decimal"/>
      <w:lvlText w:val="%1."/>
      <w:lvlJc w:val="left"/>
      <w:pPr>
        <w:ind w:left="958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6695311D"/>
    <w:multiLevelType w:val="hybridMultilevel"/>
    <w:tmpl w:val="B970AFA2"/>
    <w:lvl w:ilvl="0" w:tplc="4650F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3A0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E0C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E26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E42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14C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969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DCA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66F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66E935BA"/>
    <w:multiLevelType w:val="hybridMultilevel"/>
    <w:tmpl w:val="C382D708"/>
    <w:lvl w:ilvl="0" w:tplc="E7D0B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2A7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B2B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E00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F45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1C3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709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8E3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4A4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68497425"/>
    <w:multiLevelType w:val="hybridMultilevel"/>
    <w:tmpl w:val="17B01EE4"/>
    <w:lvl w:ilvl="0" w:tplc="5E4E5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8B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BAF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6A2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768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6E9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C2A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A03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5C3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6B6B48EC"/>
    <w:multiLevelType w:val="hybridMultilevel"/>
    <w:tmpl w:val="ADFE8604"/>
    <w:lvl w:ilvl="0" w:tplc="EC169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D8E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58B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486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A8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CE5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16F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923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AD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6D1F1F06"/>
    <w:multiLevelType w:val="hybridMultilevel"/>
    <w:tmpl w:val="C7A4843A"/>
    <w:lvl w:ilvl="0" w:tplc="4CAA6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602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50F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802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927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08D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6AE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C0E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FAA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6E7D710F"/>
    <w:multiLevelType w:val="hybridMultilevel"/>
    <w:tmpl w:val="38742166"/>
    <w:lvl w:ilvl="0" w:tplc="B76A0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E66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B4F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0C0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C86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1CF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F84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2CB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0E9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7A3F0DA9"/>
    <w:multiLevelType w:val="hybridMultilevel"/>
    <w:tmpl w:val="68A61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4"/>
  </w:num>
  <w:num w:numId="5">
    <w:abstractNumId w:val="36"/>
  </w:num>
  <w:num w:numId="6">
    <w:abstractNumId w:val="46"/>
  </w:num>
  <w:num w:numId="7">
    <w:abstractNumId w:val="1"/>
  </w:num>
  <w:num w:numId="8">
    <w:abstractNumId w:val="44"/>
  </w:num>
  <w:num w:numId="9">
    <w:abstractNumId w:val="3"/>
  </w:num>
  <w:num w:numId="10">
    <w:abstractNumId w:val="23"/>
  </w:num>
  <w:num w:numId="11">
    <w:abstractNumId w:val="24"/>
  </w:num>
  <w:num w:numId="12">
    <w:abstractNumId w:val="45"/>
  </w:num>
  <w:num w:numId="13">
    <w:abstractNumId w:val="4"/>
  </w:num>
  <w:num w:numId="14">
    <w:abstractNumId w:val="12"/>
  </w:num>
  <w:num w:numId="15">
    <w:abstractNumId w:val="43"/>
  </w:num>
  <w:num w:numId="16">
    <w:abstractNumId w:val="42"/>
  </w:num>
  <w:num w:numId="17">
    <w:abstractNumId w:val="0"/>
  </w:num>
  <w:num w:numId="18">
    <w:abstractNumId w:val="30"/>
  </w:num>
  <w:num w:numId="19">
    <w:abstractNumId w:val="41"/>
  </w:num>
  <w:num w:numId="20">
    <w:abstractNumId w:val="15"/>
  </w:num>
  <w:num w:numId="21">
    <w:abstractNumId w:val="37"/>
  </w:num>
  <w:num w:numId="22">
    <w:abstractNumId w:val="31"/>
  </w:num>
  <w:num w:numId="23">
    <w:abstractNumId w:val="14"/>
  </w:num>
  <w:num w:numId="24">
    <w:abstractNumId w:val="33"/>
  </w:num>
  <w:num w:numId="25">
    <w:abstractNumId w:val="13"/>
  </w:num>
  <w:num w:numId="26">
    <w:abstractNumId w:val="38"/>
  </w:num>
  <w:num w:numId="27">
    <w:abstractNumId w:val="10"/>
  </w:num>
  <w:num w:numId="28">
    <w:abstractNumId w:val="28"/>
  </w:num>
  <w:num w:numId="29">
    <w:abstractNumId w:val="34"/>
  </w:num>
  <w:num w:numId="30">
    <w:abstractNumId w:val="35"/>
  </w:num>
  <w:num w:numId="31">
    <w:abstractNumId w:val="40"/>
  </w:num>
  <w:num w:numId="32">
    <w:abstractNumId w:val="32"/>
  </w:num>
  <w:num w:numId="33">
    <w:abstractNumId w:val="39"/>
  </w:num>
  <w:num w:numId="34">
    <w:abstractNumId w:val="7"/>
  </w:num>
  <w:num w:numId="35">
    <w:abstractNumId w:val="11"/>
  </w:num>
  <w:num w:numId="36">
    <w:abstractNumId w:val="21"/>
  </w:num>
  <w:num w:numId="37">
    <w:abstractNumId w:val="20"/>
  </w:num>
  <w:num w:numId="38">
    <w:abstractNumId w:val="16"/>
  </w:num>
  <w:num w:numId="39">
    <w:abstractNumId w:val="5"/>
  </w:num>
  <w:num w:numId="40">
    <w:abstractNumId w:val="8"/>
  </w:num>
  <w:num w:numId="41">
    <w:abstractNumId w:val="2"/>
  </w:num>
  <w:num w:numId="42">
    <w:abstractNumId w:val="47"/>
  </w:num>
  <w:num w:numId="43">
    <w:abstractNumId w:val="19"/>
  </w:num>
  <w:num w:numId="44">
    <w:abstractNumId w:val="17"/>
  </w:num>
  <w:num w:numId="45">
    <w:abstractNumId w:val="27"/>
  </w:num>
  <w:num w:numId="46">
    <w:abstractNumId w:val="25"/>
  </w:num>
  <w:num w:numId="47">
    <w:abstractNumId w:val="22"/>
  </w:num>
  <w:num w:numId="48">
    <w:abstractNumId w:val="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E4"/>
    <w:rsid w:val="00004D8B"/>
    <w:rsid w:val="00006A8B"/>
    <w:rsid w:val="00006D7B"/>
    <w:rsid w:val="0001099F"/>
    <w:rsid w:val="00022196"/>
    <w:rsid w:val="0003552C"/>
    <w:rsid w:val="000361C1"/>
    <w:rsid w:val="0003674D"/>
    <w:rsid w:val="00044438"/>
    <w:rsid w:val="00044F05"/>
    <w:rsid w:val="00053386"/>
    <w:rsid w:val="00056881"/>
    <w:rsid w:val="00067E5C"/>
    <w:rsid w:val="0007659E"/>
    <w:rsid w:val="00077D7A"/>
    <w:rsid w:val="00082363"/>
    <w:rsid w:val="00090E6F"/>
    <w:rsid w:val="00095C60"/>
    <w:rsid w:val="000A09D0"/>
    <w:rsid w:val="000A7575"/>
    <w:rsid w:val="000C5C7D"/>
    <w:rsid w:val="000C6FE9"/>
    <w:rsid w:val="000D56EC"/>
    <w:rsid w:val="000E7BFB"/>
    <w:rsid w:val="000F105F"/>
    <w:rsid w:val="00106074"/>
    <w:rsid w:val="00121E08"/>
    <w:rsid w:val="001227B2"/>
    <w:rsid w:val="001249C9"/>
    <w:rsid w:val="001304C0"/>
    <w:rsid w:val="00135CEC"/>
    <w:rsid w:val="00140322"/>
    <w:rsid w:val="00155116"/>
    <w:rsid w:val="001575B9"/>
    <w:rsid w:val="00160133"/>
    <w:rsid w:val="001603D6"/>
    <w:rsid w:val="0017521A"/>
    <w:rsid w:val="00176F1A"/>
    <w:rsid w:val="001832BA"/>
    <w:rsid w:val="001846B3"/>
    <w:rsid w:val="00190DF8"/>
    <w:rsid w:val="001A0F84"/>
    <w:rsid w:val="001A5BC9"/>
    <w:rsid w:val="001B0E1B"/>
    <w:rsid w:val="001B662B"/>
    <w:rsid w:val="001C3A7C"/>
    <w:rsid w:val="001C684D"/>
    <w:rsid w:val="001D00FE"/>
    <w:rsid w:val="001F15F8"/>
    <w:rsid w:val="001F277C"/>
    <w:rsid w:val="001F6F76"/>
    <w:rsid w:val="001F779E"/>
    <w:rsid w:val="001F79FC"/>
    <w:rsid w:val="001F7FB3"/>
    <w:rsid w:val="00200327"/>
    <w:rsid w:val="00203AE8"/>
    <w:rsid w:val="00211CCE"/>
    <w:rsid w:val="00211D75"/>
    <w:rsid w:val="00214FBB"/>
    <w:rsid w:val="00233ADF"/>
    <w:rsid w:val="002350B2"/>
    <w:rsid w:val="00240A51"/>
    <w:rsid w:val="002467A0"/>
    <w:rsid w:val="002604C1"/>
    <w:rsid w:val="00261454"/>
    <w:rsid w:val="002654B3"/>
    <w:rsid w:val="002752FC"/>
    <w:rsid w:val="00286DCE"/>
    <w:rsid w:val="00290EED"/>
    <w:rsid w:val="002A3269"/>
    <w:rsid w:val="002A5618"/>
    <w:rsid w:val="002A67BB"/>
    <w:rsid w:val="002B513A"/>
    <w:rsid w:val="002B756D"/>
    <w:rsid w:val="002C2608"/>
    <w:rsid w:val="002C40AE"/>
    <w:rsid w:val="002C67A6"/>
    <w:rsid w:val="002D40F4"/>
    <w:rsid w:val="002E23F7"/>
    <w:rsid w:val="002F0CE0"/>
    <w:rsid w:val="002F13CF"/>
    <w:rsid w:val="00303AF9"/>
    <w:rsid w:val="00305B65"/>
    <w:rsid w:val="00313444"/>
    <w:rsid w:val="00317E47"/>
    <w:rsid w:val="00323A5C"/>
    <w:rsid w:val="00326CB9"/>
    <w:rsid w:val="00330310"/>
    <w:rsid w:val="00334DEB"/>
    <w:rsid w:val="00344368"/>
    <w:rsid w:val="003734AE"/>
    <w:rsid w:val="00377325"/>
    <w:rsid w:val="0039134B"/>
    <w:rsid w:val="003949E4"/>
    <w:rsid w:val="003B2557"/>
    <w:rsid w:val="003C1474"/>
    <w:rsid w:val="003C174E"/>
    <w:rsid w:val="003D2088"/>
    <w:rsid w:val="003D2D75"/>
    <w:rsid w:val="003D4118"/>
    <w:rsid w:val="003E20AB"/>
    <w:rsid w:val="003F3533"/>
    <w:rsid w:val="00403B7C"/>
    <w:rsid w:val="00442DCB"/>
    <w:rsid w:val="00443902"/>
    <w:rsid w:val="0045516F"/>
    <w:rsid w:val="00455D25"/>
    <w:rsid w:val="0046259D"/>
    <w:rsid w:val="00466139"/>
    <w:rsid w:val="0047404F"/>
    <w:rsid w:val="00491DB3"/>
    <w:rsid w:val="004A19AC"/>
    <w:rsid w:val="004A26C7"/>
    <w:rsid w:val="004B4298"/>
    <w:rsid w:val="004C253A"/>
    <w:rsid w:val="004C2B45"/>
    <w:rsid w:val="004C4B2B"/>
    <w:rsid w:val="004D11F1"/>
    <w:rsid w:val="004D41AF"/>
    <w:rsid w:val="004D4B57"/>
    <w:rsid w:val="004D4E93"/>
    <w:rsid w:val="004D6CED"/>
    <w:rsid w:val="004E11C3"/>
    <w:rsid w:val="004E1BA6"/>
    <w:rsid w:val="004E2B1B"/>
    <w:rsid w:val="004E3B65"/>
    <w:rsid w:val="004F56C6"/>
    <w:rsid w:val="005049EF"/>
    <w:rsid w:val="005257C8"/>
    <w:rsid w:val="0053451F"/>
    <w:rsid w:val="00542643"/>
    <w:rsid w:val="005468B3"/>
    <w:rsid w:val="00551CDD"/>
    <w:rsid w:val="00563A84"/>
    <w:rsid w:val="00570269"/>
    <w:rsid w:val="005705F9"/>
    <w:rsid w:val="00573C79"/>
    <w:rsid w:val="005769A2"/>
    <w:rsid w:val="00591465"/>
    <w:rsid w:val="00593920"/>
    <w:rsid w:val="005942D7"/>
    <w:rsid w:val="005A2BFB"/>
    <w:rsid w:val="005C3C4A"/>
    <w:rsid w:val="005C7328"/>
    <w:rsid w:val="005D59BC"/>
    <w:rsid w:val="005E09D4"/>
    <w:rsid w:val="005E3F76"/>
    <w:rsid w:val="005E6141"/>
    <w:rsid w:val="005F67EF"/>
    <w:rsid w:val="00607319"/>
    <w:rsid w:val="00607BE2"/>
    <w:rsid w:val="0061490B"/>
    <w:rsid w:val="00616A58"/>
    <w:rsid w:val="00626CDD"/>
    <w:rsid w:val="00626F09"/>
    <w:rsid w:val="00632B28"/>
    <w:rsid w:val="0063337B"/>
    <w:rsid w:val="00633C01"/>
    <w:rsid w:val="0063537C"/>
    <w:rsid w:val="00642598"/>
    <w:rsid w:val="006434C1"/>
    <w:rsid w:val="00651E19"/>
    <w:rsid w:val="00660FB6"/>
    <w:rsid w:val="00666F47"/>
    <w:rsid w:val="00667FC9"/>
    <w:rsid w:val="00672759"/>
    <w:rsid w:val="00675100"/>
    <w:rsid w:val="00677E5B"/>
    <w:rsid w:val="0068339B"/>
    <w:rsid w:val="006875F8"/>
    <w:rsid w:val="00687CF7"/>
    <w:rsid w:val="006A5074"/>
    <w:rsid w:val="006A7050"/>
    <w:rsid w:val="006B343D"/>
    <w:rsid w:val="006B564D"/>
    <w:rsid w:val="006B7B80"/>
    <w:rsid w:val="006F1F12"/>
    <w:rsid w:val="006F4DC1"/>
    <w:rsid w:val="007009D7"/>
    <w:rsid w:val="00712EA4"/>
    <w:rsid w:val="00714E86"/>
    <w:rsid w:val="00730B3A"/>
    <w:rsid w:val="00732492"/>
    <w:rsid w:val="00735933"/>
    <w:rsid w:val="007449DE"/>
    <w:rsid w:val="00754EE1"/>
    <w:rsid w:val="007618B5"/>
    <w:rsid w:val="00775003"/>
    <w:rsid w:val="007863D3"/>
    <w:rsid w:val="007914CF"/>
    <w:rsid w:val="00791C0B"/>
    <w:rsid w:val="0079775B"/>
    <w:rsid w:val="007A35B6"/>
    <w:rsid w:val="007A6D08"/>
    <w:rsid w:val="007A7FF1"/>
    <w:rsid w:val="007C1EEC"/>
    <w:rsid w:val="007C3652"/>
    <w:rsid w:val="007D0B5A"/>
    <w:rsid w:val="007D2ED2"/>
    <w:rsid w:val="007D3B15"/>
    <w:rsid w:val="007D3B45"/>
    <w:rsid w:val="007E4FF0"/>
    <w:rsid w:val="008015AA"/>
    <w:rsid w:val="00803BCA"/>
    <w:rsid w:val="00806DD2"/>
    <w:rsid w:val="008110CA"/>
    <w:rsid w:val="008166E9"/>
    <w:rsid w:val="008300A2"/>
    <w:rsid w:val="00832351"/>
    <w:rsid w:val="00843D0C"/>
    <w:rsid w:val="00845B67"/>
    <w:rsid w:val="008513F2"/>
    <w:rsid w:val="00851B7D"/>
    <w:rsid w:val="00860EAB"/>
    <w:rsid w:val="00862573"/>
    <w:rsid w:val="008634E3"/>
    <w:rsid w:val="00871A1C"/>
    <w:rsid w:val="008738AB"/>
    <w:rsid w:val="008742FC"/>
    <w:rsid w:val="00884520"/>
    <w:rsid w:val="00886F40"/>
    <w:rsid w:val="00891EED"/>
    <w:rsid w:val="008A1F0E"/>
    <w:rsid w:val="008A370E"/>
    <w:rsid w:val="008A5BBB"/>
    <w:rsid w:val="008B2ADF"/>
    <w:rsid w:val="008B6B6A"/>
    <w:rsid w:val="008C0DBC"/>
    <w:rsid w:val="008D3577"/>
    <w:rsid w:val="008E006A"/>
    <w:rsid w:val="008E6575"/>
    <w:rsid w:val="008E746E"/>
    <w:rsid w:val="008F1556"/>
    <w:rsid w:val="008F1BA1"/>
    <w:rsid w:val="008F4CE3"/>
    <w:rsid w:val="008F612F"/>
    <w:rsid w:val="0091533A"/>
    <w:rsid w:val="009317FC"/>
    <w:rsid w:val="00933D25"/>
    <w:rsid w:val="009340D8"/>
    <w:rsid w:val="00954220"/>
    <w:rsid w:val="009714AA"/>
    <w:rsid w:val="009748E0"/>
    <w:rsid w:val="00982A09"/>
    <w:rsid w:val="00983B4D"/>
    <w:rsid w:val="00992A6D"/>
    <w:rsid w:val="009936E5"/>
    <w:rsid w:val="0099450E"/>
    <w:rsid w:val="009A1C96"/>
    <w:rsid w:val="009A56BE"/>
    <w:rsid w:val="009A5D6B"/>
    <w:rsid w:val="009B68EA"/>
    <w:rsid w:val="009C230F"/>
    <w:rsid w:val="009D00F1"/>
    <w:rsid w:val="009D0F82"/>
    <w:rsid w:val="009D3A75"/>
    <w:rsid w:val="009E2A32"/>
    <w:rsid w:val="009F4450"/>
    <w:rsid w:val="00A11230"/>
    <w:rsid w:val="00A31A3F"/>
    <w:rsid w:val="00A40E50"/>
    <w:rsid w:val="00A42976"/>
    <w:rsid w:val="00A6133F"/>
    <w:rsid w:val="00A64FFA"/>
    <w:rsid w:val="00A835E6"/>
    <w:rsid w:val="00AA58ED"/>
    <w:rsid w:val="00AB6A6C"/>
    <w:rsid w:val="00AC413F"/>
    <w:rsid w:val="00AD22A3"/>
    <w:rsid w:val="00AD6CA8"/>
    <w:rsid w:val="00AE53EE"/>
    <w:rsid w:val="00B0665F"/>
    <w:rsid w:val="00B26B46"/>
    <w:rsid w:val="00B279B6"/>
    <w:rsid w:val="00B30B9A"/>
    <w:rsid w:val="00B3492F"/>
    <w:rsid w:val="00B36D50"/>
    <w:rsid w:val="00B41D6E"/>
    <w:rsid w:val="00B55BDD"/>
    <w:rsid w:val="00B62CE4"/>
    <w:rsid w:val="00B74A8E"/>
    <w:rsid w:val="00B92936"/>
    <w:rsid w:val="00B93D34"/>
    <w:rsid w:val="00BA275C"/>
    <w:rsid w:val="00BA7BAA"/>
    <w:rsid w:val="00BB050B"/>
    <w:rsid w:val="00BE2219"/>
    <w:rsid w:val="00BE3E90"/>
    <w:rsid w:val="00BF273A"/>
    <w:rsid w:val="00BF3B17"/>
    <w:rsid w:val="00BF7436"/>
    <w:rsid w:val="00C0015F"/>
    <w:rsid w:val="00C022AB"/>
    <w:rsid w:val="00C045C2"/>
    <w:rsid w:val="00C24296"/>
    <w:rsid w:val="00C24CF9"/>
    <w:rsid w:val="00C4107E"/>
    <w:rsid w:val="00C43520"/>
    <w:rsid w:val="00C463E1"/>
    <w:rsid w:val="00C50017"/>
    <w:rsid w:val="00C53C60"/>
    <w:rsid w:val="00C61426"/>
    <w:rsid w:val="00C6409C"/>
    <w:rsid w:val="00C717BD"/>
    <w:rsid w:val="00C749A6"/>
    <w:rsid w:val="00C74EB4"/>
    <w:rsid w:val="00C75242"/>
    <w:rsid w:val="00C812DA"/>
    <w:rsid w:val="00C82CBF"/>
    <w:rsid w:val="00C83942"/>
    <w:rsid w:val="00C85829"/>
    <w:rsid w:val="00C86548"/>
    <w:rsid w:val="00C96621"/>
    <w:rsid w:val="00C970B1"/>
    <w:rsid w:val="00CA39D8"/>
    <w:rsid w:val="00CB3377"/>
    <w:rsid w:val="00CB6FC8"/>
    <w:rsid w:val="00CD1450"/>
    <w:rsid w:val="00CD40F8"/>
    <w:rsid w:val="00CE6061"/>
    <w:rsid w:val="00CE655E"/>
    <w:rsid w:val="00CF3102"/>
    <w:rsid w:val="00CF3971"/>
    <w:rsid w:val="00CF7B35"/>
    <w:rsid w:val="00D04A3C"/>
    <w:rsid w:val="00D16857"/>
    <w:rsid w:val="00D2207F"/>
    <w:rsid w:val="00D33978"/>
    <w:rsid w:val="00D35523"/>
    <w:rsid w:val="00D468E4"/>
    <w:rsid w:val="00D47C1A"/>
    <w:rsid w:val="00D50A20"/>
    <w:rsid w:val="00D57A26"/>
    <w:rsid w:val="00D57EB2"/>
    <w:rsid w:val="00D64C99"/>
    <w:rsid w:val="00D67304"/>
    <w:rsid w:val="00D8182B"/>
    <w:rsid w:val="00D83BC2"/>
    <w:rsid w:val="00D841FB"/>
    <w:rsid w:val="00D9003A"/>
    <w:rsid w:val="00D974C5"/>
    <w:rsid w:val="00DB02C6"/>
    <w:rsid w:val="00DB7700"/>
    <w:rsid w:val="00DC51C7"/>
    <w:rsid w:val="00DD2CC1"/>
    <w:rsid w:val="00DD4080"/>
    <w:rsid w:val="00DD609F"/>
    <w:rsid w:val="00DE0FB2"/>
    <w:rsid w:val="00DE2F75"/>
    <w:rsid w:val="00DE5001"/>
    <w:rsid w:val="00DF2CB4"/>
    <w:rsid w:val="00DF43C8"/>
    <w:rsid w:val="00E02476"/>
    <w:rsid w:val="00E2366D"/>
    <w:rsid w:val="00E27124"/>
    <w:rsid w:val="00E30D7E"/>
    <w:rsid w:val="00E32374"/>
    <w:rsid w:val="00E41D9C"/>
    <w:rsid w:val="00E50AAB"/>
    <w:rsid w:val="00E51B4E"/>
    <w:rsid w:val="00E668D6"/>
    <w:rsid w:val="00E723A2"/>
    <w:rsid w:val="00E76234"/>
    <w:rsid w:val="00E85D35"/>
    <w:rsid w:val="00E91B46"/>
    <w:rsid w:val="00E9560C"/>
    <w:rsid w:val="00EA0C59"/>
    <w:rsid w:val="00EA2A28"/>
    <w:rsid w:val="00EA4189"/>
    <w:rsid w:val="00EB06BE"/>
    <w:rsid w:val="00EB6094"/>
    <w:rsid w:val="00EC0AA8"/>
    <w:rsid w:val="00EE6C95"/>
    <w:rsid w:val="00EE7625"/>
    <w:rsid w:val="00F05FB6"/>
    <w:rsid w:val="00F05FFF"/>
    <w:rsid w:val="00F106A1"/>
    <w:rsid w:val="00F117EC"/>
    <w:rsid w:val="00F24807"/>
    <w:rsid w:val="00F32A21"/>
    <w:rsid w:val="00F3353A"/>
    <w:rsid w:val="00F43097"/>
    <w:rsid w:val="00F44B91"/>
    <w:rsid w:val="00F477A7"/>
    <w:rsid w:val="00F86093"/>
    <w:rsid w:val="00F87BAA"/>
    <w:rsid w:val="00F916B0"/>
    <w:rsid w:val="00FA439D"/>
    <w:rsid w:val="00FA78C2"/>
    <w:rsid w:val="00FB5CF1"/>
    <w:rsid w:val="00FC3357"/>
    <w:rsid w:val="00FC3C2B"/>
    <w:rsid w:val="00FD1B2C"/>
    <w:rsid w:val="00FE02DC"/>
    <w:rsid w:val="00FE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E4"/>
  </w:style>
  <w:style w:type="paragraph" w:styleId="1">
    <w:name w:val="heading 1"/>
    <w:basedOn w:val="a"/>
    <w:next w:val="a"/>
    <w:link w:val="10"/>
    <w:uiPriority w:val="99"/>
    <w:qFormat/>
    <w:rsid w:val="005F67E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3D2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34DE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67E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33D2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34DEB"/>
    <w:rPr>
      <w:rFonts w:ascii="Cambria" w:hAnsi="Cambria" w:cs="Times New Roman"/>
      <w:b/>
      <w:bCs/>
      <w:color w:val="4F81BD"/>
      <w:lang w:eastAsia="ru-RU"/>
    </w:rPr>
  </w:style>
  <w:style w:type="paragraph" w:styleId="a3">
    <w:name w:val="List Paragraph"/>
    <w:basedOn w:val="a"/>
    <w:uiPriority w:val="99"/>
    <w:qFormat/>
    <w:rsid w:val="005257C8"/>
    <w:pPr>
      <w:ind w:left="720"/>
      <w:contextualSpacing/>
    </w:pPr>
  </w:style>
  <w:style w:type="table" w:styleId="a4">
    <w:name w:val="Table Grid"/>
    <w:basedOn w:val="a1"/>
    <w:uiPriority w:val="99"/>
    <w:rsid w:val="00A112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CA39D8"/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CA39D8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CA39D8"/>
    <w:rPr>
      <w:rFonts w:cs="Times New Roman"/>
      <w:vertAlign w:val="superscript"/>
    </w:rPr>
  </w:style>
  <w:style w:type="character" w:customStyle="1" w:styleId="blk">
    <w:name w:val="blk"/>
    <w:basedOn w:val="a0"/>
    <w:uiPriority w:val="99"/>
    <w:rsid w:val="00AE53E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E53EE"/>
    <w:rPr>
      <w:rFonts w:cs="Times New Roman"/>
    </w:rPr>
  </w:style>
  <w:style w:type="character" w:styleId="a8">
    <w:name w:val="Hyperlink"/>
    <w:basedOn w:val="a0"/>
    <w:uiPriority w:val="99"/>
    <w:semiHidden/>
    <w:rsid w:val="00AE53E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673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Plain Text"/>
    <w:basedOn w:val="a"/>
    <w:link w:val="aa"/>
    <w:uiPriority w:val="99"/>
    <w:semiHidden/>
    <w:rsid w:val="00160133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locked/>
    <w:rsid w:val="00160133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160133"/>
    <w:pPr>
      <w:ind w:firstLine="709"/>
      <w:jc w:val="both"/>
    </w:pPr>
    <w:rPr>
      <w:rFonts w:eastAsia="Times New Roman" w:cs="Calibri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rsid w:val="001A0F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2654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654B3"/>
    <w:rPr>
      <w:rFonts w:ascii="Tahoma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rsid w:val="00C4107E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4107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C4107E"/>
    <w:rPr>
      <w:rFonts w:ascii="Calibri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C4107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C4107E"/>
    <w:rPr>
      <w:rFonts w:ascii="Calibri" w:hAnsi="Calibri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8E006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8E006A"/>
    <w:rPr>
      <w:rFonts w:ascii="Calibri" w:hAnsi="Calibri" w:cs="Times New Roman"/>
      <w:lang w:eastAsia="ru-RU"/>
    </w:rPr>
  </w:style>
  <w:style w:type="paragraph" w:styleId="af5">
    <w:name w:val="footer"/>
    <w:basedOn w:val="a"/>
    <w:link w:val="af6"/>
    <w:uiPriority w:val="99"/>
    <w:rsid w:val="008E00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8E006A"/>
    <w:rPr>
      <w:rFonts w:ascii="Calibri" w:hAnsi="Calibri" w:cs="Times New Roman"/>
      <w:lang w:eastAsia="ru-RU"/>
    </w:rPr>
  </w:style>
  <w:style w:type="paragraph" w:customStyle="1" w:styleId="ConsPlusTitle">
    <w:name w:val="ConsPlusTitle"/>
    <w:uiPriority w:val="99"/>
    <w:rsid w:val="008E746E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E4"/>
  </w:style>
  <w:style w:type="paragraph" w:styleId="1">
    <w:name w:val="heading 1"/>
    <w:basedOn w:val="a"/>
    <w:next w:val="a"/>
    <w:link w:val="10"/>
    <w:uiPriority w:val="99"/>
    <w:qFormat/>
    <w:rsid w:val="005F67E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3D2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34DE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67E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33D2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34DEB"/>
    <w:rPr>
      <w:rFonts w:ascii="Cambria" w:hAnsi="Cambria" w:cs="Times New Roman"/>
      <w:b/>
      <w:bCs/>
      <w:color w:val="4F81BD"/>
      <w:lang w:eastAsia="ru-RU"/>
    </w:rPr>
  </w:style>
  <w:style w:type="paragraph" w:styleId="a3">
    <w:name w:val="List Paragraph"/>
    <w:basedOn w:val="a"/>
    <w:uiPriority w:val="99"/>
    <w:qFormat/>
    <w:rsid w:val="005257C8"/>
    <w:pPr>
      <w:ind w:left="720"/>
      <w:contextualSpacing/>
    </w:pPr>
  </w:style>
  <w:style w:type="table" w:styleId="a4">
    <w:name w:val="Table Grid"/>
    <w:basedOn w:val="a1"/>
    <w:uiPriority w:val="99"/>
    <w:rsid w:val="00A112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CA39D8"/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CA39D8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CA39D8"/>
    <w:rPr>
      <w:rFonts w:cs="Times New Roman"/>
      <w:vertAlign w:val="superscript"/>
    </w:rPr>
  </w:style>
  <w:style w:type="character" w:customStyle="1" w:styleId="blk">
    <w:name w:val="blk"/>
    <w:basedOn w:val="a0"/>
    <w:uiPriority w:val="99"/>
    <w:rsid w:val="00AE53E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E53EE"/>
    <w:rPr>
      <w:rFonts w:cs="Times New Roman"/>
    </w:rPr>
  </w:style>
  <w:style w:type="character" w:styleId="a8">
    <w:name w:val="Hyperlink"/>
    <w:basedOn w:val="a0"/>
    <w:uiPriority w:val="99"/>
    <w:semiHidden/>
    <w:rsid w:val="00AE53E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673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Plain Text"/>
    <w:basedOn w:val="a"/>
    <w:link w:val="aa"/>
    <w:uiPriority w:val="99"/>
    <w:semiHidden/>
    <w:rsid w:val="00160133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locked/>
    <w:rsid w:val="00160133"/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160133"/>
    <w:pPr>
      <w:ind w:firstLine="709"/>
      <w:jc w:val="both"/>
    </w:pPr>
    <w:rPr>
      <w:rFonts w:eastAsia="Times New Roman" w:cs="Calibri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rsid w:val="001A0F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2654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654B3"/>
    <w:rPr>
      <w:rFonts w:ascii="Tahoma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rsid w:val="00C4107E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4107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C4107E"/>
    <w:rPr>
      <w:rFonts w:ascii="Calibri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C4107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C4107E"/>
    <w:rPr>
      <w:rFonts w:ascii="Calibri" w:hAnsi="Calibri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8E006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8E006A"/>
    <w:rPr>
      <w:rFonts w:ascii="Calibri" w:hAnsi="Calibri" w:cs="Times New Roman"/>
      <w:lang w:eastAsia="ru-RU"/>
    </w:rPr>
  </w:style>
  <w:style w:type="paragraph" w:styleId="af5">
    <w:name w:val="footer"/>
    <w:basedOn w:val="a"/>
    <w:link w:val="af6"/>
    <w:uiPriority w:val="99"/>
    <w:rsid w:val="008E00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8E006A"/>
    <w:rPr>
      <w:rFonts w:ascii="Calibri" w:hAnsi="Calibri" w:cs="Times New Roman"/>
      <w:lang w:eastAsia="ru-RU"/>
    </w:rPr>
  </w:style>
  <w:style w:type="paragraph" w:customStyle="1" w:styleId="ConsPlusTitle">
    <w:name w:val="ConsPlusTitle"/>
    <w:uiPriority w:val="99"/>
    <w:rsid w:val="008E746E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2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2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2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2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2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2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2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2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2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2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2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2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2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2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2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7A0F05CA1805935E40584630A2692354061D6EE920F0C8378E084C845yBC8T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A0F05CA1805935E40584630A269235406EDDED960D0C8378E084C845yBC8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ko.economy.gov.ru/PortalNews/Read/3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F1F26-21E9-4DA6-9A26-16A8961F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27</Pages>
  <Words>5942</Words>
  <Characters>47830</Characters>
  <Application>Microsoft Office Word</Application>
  <DocSecurity>0</DocSecurity>
  <Lines>398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Spivak</dc:creator>
  <cp:lastModifiedBy>Ракчеева Юлия Сергеевна</cp:lastModifiedBy>
  <cp:revision>6</cp:revision>
  <cp:lastPrinted>2016-12-26T09:58:00Z</cp:lastPrinted>
  <dcterms:created xsi:type="dcterms:W3CDTF">2016-12-26T09:56:00Z</dcterms:created>
  <dcterms:modified xsi:type="dcterms:W3CDTF">2016-12-26T13:09:00Z</dcterms:modified>
</cp:coreProperties>
</file>