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5D" w:rsidRPr="00B9335D" w:rsidRDefault="00B9335D" w:rsidP="00B9335D">
      <w:pPr>
        <w:spacing w:after="150" w:line="240" w:lineRule="auto"/>
        <w:jc w:val="center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ПОЛОЖЕНИЕ</w:t>
      </w:r>
    </w:p>
    <w:p w:rsidR="00B9335D" w:rsidRPr="00B9335D" w:rsidRDefault="00B9335D" w:rsidP="00B9335D">
      <w:pPr>
        <w:spacing w:after="150" w:line="240" w:lineRule="auto"/>
        <w:jc w:val="center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bookmarkStart w:id="0" w:name="_GoBack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о Всероссийском конкурсе информационно-просветительских проектов по сельской тематике 2020</w:t>
      </w:r>
      <w:bookmarkEnd w:id="0"/>
    </w:p>
    <w:p w:rsidR="00B9335D" w:rsidRPr="00B9335D" w:rsidRDefault="00B9335D" w:rsidP="00B9335D">
      <w:pPr>
        <w:spacing w:after="150" w:line="240" w:lineRule="auto"/>
        <w:jc w:val="center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1. Общие положения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1.1. Настоящее Положение регламентирует статус и порядок проведения Всероссийского конкурса информационно-просветительских проектов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br/>
        <w:t>по сельской тематике (далее - Конкурс).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1.2. Информационно-просветительский проект (далее-Проект) - это цикл журналистских работ в любом жанре, отражающий позицию автора по значимой проблеме развития сельских территорий, направленный </w:t>
      </w:r>
      <w:proofErr w:type="gram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на  освещение</w:t>
      </w:r>
      <w:proofErr w:type="gram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и популяризацию сельского образа жизни.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1.3. Конкурс проводится в рамках реализации Государственной программы «Комплексное развитие сельских территорий», утвержденной постановлением Правительства Российской Федерации от 31.05.2019 № 696, ведомственной целевой программы «Аналитическая и информационная поддержка комплексного развития сельских территорий», утвержденной приказом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br/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И.о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. Министра сельского хозяйства Российской Федерации Д.Х.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Хатуова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от  20.04.2020 № 211 и в соответствии с Федеральным законом от 02.12.2019 № 380-ФЗ «О федеральном бюджете на 2020 год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br/>
        <w:t>и на плановый период 2021 и 2022 годов».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1.4. Настоящее Положение определяет тематику конкурса, номинации, требования к участникам и проектам, порядок их предоставления на Конкурс, критерии их отбора и оценки, сроки проведения Конкурса.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2. Термины Конкурса</w:t>
      </w:r>
    </w:p>
    <w:p w:rsidR="00B9335D" w:rsidRPr="00B9335D" w:rsidRDefault="00B9335D" w:rsidP="00B93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Конкурсный проект — результат интеллектуального труда автора или авторского коллектива, соответствующий критериям Конкурса и поданный к участию в Конкурсе в соответствии с условиями, описанными в настоящем Положении;</w:t>
      </w:r>
    </w:p>
    <w:p w:rsidR="00B9335D" w:rsidRPr="00B9335D" w:rsidRDefault="00B9335D" w:rsidP="00B93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Заявка — поданные в электронном виде через специальный раздел на Сайте Конкурса информация о заявителе, авторе (авторском коллективе), текстовые, графические материалы и другие материалы, представляющие собой Конкурсный проект;</w:t>
      </w:r>
    </w:p>
    <w:p w:rsidR="00B9335D" w:rsidRPr="00B9335D" w:rsidRDefault="00B9335D" w:rsidP="00B93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Участник Конкурса — физическое или юридическое лицо, направившее Заявку, заполнившее Форму подачи заявок на официальном Сайте Конкурса и направивший Заявку на почту Конкурса;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3. Цели и задачи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3.1. Цель проведения Конкурса информационно-просветительских проектов -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выявление и поощрение реализованных проектов в средствах массовой информации и информационно-телекоммуникационной сети «Интернет», направленных на создание положительного образа российского села и привлекательности работы на сельских территориях, развитие сельского туризма, распространение передового опыта развития сельских территорий, повышение значимости сельскохозяйственного труда, сохранение народных традиций, историко-культурных ценностей.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lastRenderedPageBreak/>
        <w:t>3.2. Задачи проведения Конкурса информационно-просветительских проектов -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повышение информированности граждан Российской Федерации через средства массовой информации, телевидение, интернет-издания, социальные сети о развитии агропромышленного комплекса, формировании позитивного общественного мнения по вопросам сельского образа жизни и развития российского села, сохранении духовных и народных традиций, историко-культурных ценностей сельских жителей и другие.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4. Организатор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4.1. Организатор Конкурса – ООО «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Турэксперт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» (далее Организатор) по заказу Министерства сельского хозяйства Российской Федерации в рамках исполнения государственного контракта 160/10-ГК от 29.05.2020.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5.  Порядок проведения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5.1. Прием заявок осуществляется с 1 июля 2020 г. по 11 сентября 2020 г. Документы и проекты для участия в конкурсе направляются по электронной почте </w:t>
      </w:r>
      <w:hyperlink r:id="rId5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agrosmi2020@yandex.ru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, по всем вопросам об участии в конкурсе консультируют по номеру 8-800-775-00-84 (звонок по России бесплатно).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Для участия в Конкурсе необходимо:</w:t>
      </w:r>
    </w:p>
    <w:p w:rsidR="00B9335D" w:rsidRPr="00B9335D" w:rsidRDefault="00B9335D" w:rsidP="00B93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зарегистрироваться на сайте </w:t>
      </w:r>
      <w:hyperlink r:id="rId6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http://konkurs.agromedia.ru/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;</w:t>
      </w:r>
    </w:p>
    <w:p w:rsidR="00B9335D" w:rsidRPr="00B9335D" w:rsidRDefault="00B9335D" w:rsidP="00B93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заполнить все поля и загрузить свой проект по выбранной номинации в Личном кабинете участника конкурса;</w:t>
      </w:r>
    </w:p>
    <w:p w:rsidR="00B9335D" w:rsidRPr="00B9335D" w:rsidRDefault="00B9335D" w:rsidP="00B93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скачать 4 (четыре) документа в Личном кабинете участника Конкурса, заполнить, подписать, заверить печатью (для юридических лиц) и выслать на электронную почту Конкурса </w:t>
      </w:r>
      <w:hyperlink r:id="rId7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agrosmi2020@yandex.ru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;</w:t>
      </w:r>
    </w:p>
    <w:p w:rsidR="00B9335D" w:rsidRPr="00B9335D" w:rsidRDefault="00B9335D" w:rsidP="00B93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отправить свой проект на электронную почту Конкурса </w:t>
      </w:r>
      <w:hyperlink r:id="rId8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agrosmi2020@yandex.ru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;</w:t>
      </w:r>
    </w:p>
    <w:p w:rsidR="00B9335D" w:rsidRPr="00B9335D" w:rsidRDefault="00B9335D" w:rsidP="00B93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в случае изменения своих паспортных данных в течение времени проведения конкурса Заявитель (соискатель) обязан уведомить в письменной форме Организатора Конкурса в течение 5 рабочих дней с даты таких изменений и предоставить подтверждающие документы.</w:t>
      </w:r>
    </w:p>
    <w:p w:rsidR="00B9335D" w:rsidRPr="00B9335D" w:rsidRDefault="00B9335D" w:rsidP="00B93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Каналы сбора заявок: сайт Конкурса </w:t>
      </w:r>
      <w:hyperlink r:id="rId9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http://konkurs.agromedia.ru/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; почта Конкурса </w:t>
      </w:r>
      <w:hyperlink r:id="rId10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agrosmi2020@yandex.ru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5.2. Рассмотрение поступивших проектов, определение победителей и призеров Конкурса осуществляется жюри Конкурса с 11 сентября 2020 г.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br/>
        <w:t>по 20 сентября 2020 г.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5.3.  Награждение победителей и призеров Конкурса проводится в период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br/>
        <w:t>с 10 октября 2020 г. по 31 октября 2020 г.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По итогам оценки проектов будет объявлен полный список победителей и призеров Конкурса на сайте Конкурса </w:t>
      </w:r>
      <w:hyperlink r:id="rId11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http://konkurs.agromedia.ru/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Выплата ежегодных премий осуществляется путем перечисления средств на счет лауреата открытый в кредитной организации на имя лауреата при предоставлении копий следующих документов: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i/>
          <w:iCs/>
          <w:color w:val="333333"/>
          <w:sz w:val="21"/>
          <w:szCs w:val="21"/>
          <w:lang w:eastAsia="ru-RU"/>
        </w:rPr>
        <w:t xml:space="preserve">для индивидуальных авторов, фотожурналистов, </w:t>
      </w:r>
      <w:proofErr w:type="spellStart"/>
      <w:r w:rsidRPr="00B9335D">
        <w:rPr>
          <w:rFonts w:ascii="Verdana" w:eastAsia="Times New Roman" w:hAnsi="Verdana"/>
          <w:b/>
          <w:bCs/>
          <w:i/>
          <w:iCs/>
          <w:color w:val="333333"/>
          <w:sz w:val="21"/>
          <w:szCs w:val="21"/>
          <w:lang w:eastAsia="ru-RU"/>
        </w:rPr>
        <w:t>блогеров</w:t>
      </w:r>
      <w:proofErr w:type="spellEnd"/>
      <w:r w:rsidRPr="00B9335D">
        <w:rPr>
          <w:rFonts w:ascii="Verdana" w:eastAsia="Times New Roman" w:hAnsi="Verdan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паспорт (первая и вторая страницы паспорта, содержащие сведения о личности гражданина и отметку о регистрации по месту жительства);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lastRenderedPageBreak/>
        <w:t>свидетельство о постановке на учет физического лица в налоговом органе (ИНН);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личные банковские реквизиты (наименование банка; ИНН/КПП банка; БИК банка, номер корреспондентского счета банка; номер лицевого </w:t>
      </w:r>
      <w:proofErr w:type="gram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счета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br/>
        <w:t>(</w:t>
      </w:r>
      <w:proofErr w:type="gram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20 знаков));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СНИЛС (страховой номер индивидуального лицевого счета);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i/>
          <w:iCs/>
          <w:color w:val="333333"/>
          <w:sz w:val="21"/>
          <w:szCs w:val="21"/>
          <w:lang w:eastAsia="ru-RU"/>
        </w:rPr>
        <w:t>для организаций: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копия свидетельства о внесении записи в Единый государственный реестр юридических лиц (ЕГРЮЛ);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копия свидетельства ИНН;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копия Устава, заверенная печатью организации;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карточка клиента: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полное наименование организации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форма собственности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ИНН / КПП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юридический адрес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фактический (почтовый) адрес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расчетный счет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наименование Банка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корреспондентский счет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БИК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ФИО руководителя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контактный телефон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ФИО главного бухгалтера</w:t>
      </w:r>
    </w:p>
    <w:p w:rsidR="00B9335D" w:rsidRPr="00B9335D" w:rsidRDefault="00B9335D" w:rsidP="00B93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контактный телефон.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Пакет документов необходимо предоставить организатору Конкурса в течение 10 рабочих дней с даты публикации итогов Конкурса на сайте </w:t>
      </w:r>
      <w:hyperlink r:id="rId12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http://konkurs.agromedia.ru/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Выплаты денежных премий индивидуальным авторам, фотожурналистам и 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блогерам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производятся с удержанием подоходного налога 13%.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6. Каналы публикации информационно-просветительских проектов: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6.1. Социальные сети.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6.2. Тематические интернет-издания.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6.3. Печатные СМИ.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6.4. Телевидение и радио.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7. Организационный комитет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7.1. Состав Оргкомитета формируется и утверждается распоряжением Организатора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Конкурса.В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состав Оргкомитета входят представители органов государственной (федеральной) власти.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7.2. Организатор конкурса уведомляет Минсельхоз России о Составе Оргкомитета.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7.3. Оргкомитет координирует работу по подготовке и проведению Конкурса, утверждает состав Жюри, а также подводит итоги Конкурса.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lastRenderedPageBreak/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8. Жюри (конкурсная комиссия)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8.1. Состав Жюри Конкурса формируется Оргкомитетом и Организатором Конкурса.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8.2. В состав Жюри входят представители органов государственной власти, экспертного и журналистского сообществ.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8.3.  Состав Жюри утверждается Оргкомитетом конкурса путем подписания Протокола формирования состава Жюри.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8.4. Организатор конкурса уведомляет Минсельхозом России о составе Жюри Конкурса.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8.5. Председатель Жюри избирается Членами Жюри путем голосования. Результат голосования определяется простым большинством голосов.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8.6. Члены Жюри выступают в качестве экспертов, осуществляющих независимую оценку материалов, предоставленных участниками, и определяют победителей и призеров в каждой из номинаций.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8.7. Результаты Конкурса оформляются протоколом, который подписывается Председателем и членами Жюри.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9. Участники Конкурса (заявители)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9.1. Соискателями премии могут быть юридические лица и физические лица, граждане Российской Федерации, достигшие возраста 18 лет.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9.2. К участию в Конкурсе допускаются: индивидуальные авторы (в том числе фотожурналисты,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блогеры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), редакции СМИ.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9.3. Заявитель приобретает статус участника Конкурса после регистрации на официальном сайте Конкурса </w:t>
      </w:r>
      <w:hyperlink r:id="rId13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http://konkurs.agromedia.ru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и предоставления установочных документов и проектов на электронную почту организатора Конкурса, при условии соответствия требованиям настоящего Положения.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10. Требования к конкурсным проектам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10.1. К участию в Конкурсе допускаются информационно-просветительские проекты, опубликованные в период 31.05.2015 - 11.09.2020.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10.2. Условия предоставления проектов: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Заявители от печатных СМИ предоставляют скан-копии материалов в электронном виде, сохраненные в хронологическом порядке (принимается не менее 3-х публикаций по отдельной номинации);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Заявители от телекомпаний предоставляют видеоматериалы (видеоролики), которые должны соответствовать следующим параметрам: формат видео - 720×576, PAL;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медиаконтейнер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- AVI, MOV; частота дискретизации звука - от 32 000 до 48 000 Гц; хронометраж - от 3 минут. Каждый ролик подается отдельным файлом (блоки не принимаются). При использовании музыкального сопровождения обязательно указывать автора музыки и текста и соблюдать авторские права;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Заявители от радиокомпаний предоставляют не менее 3-х радиоматериалов. Продолжительность в радиоэфире – от 3 минут. Текстовая расшифровка записи обязательна;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lastRenderedPageBreak/>
        <w:softHyphen/>
        <w:t xml:space="preserve"> Заявители от интернет-изданий предоставляют ссылки и скриншоты интернет-страниц;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Заявители фотопроектов предоставляют фотографии в количестве </w:t>
      </w:r>
      <w:proofErr w:type="gram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не  менее</w:t>
      </w:r>
      <w:proofErr w:type="gram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10 авторских работ в электронном виде на официальную электронную почту Конкурса в формате TIFF, JPEG, GIF с разрешением не ниже 600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dpi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, размером не менее 10 МГ.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Заявители проектов из социальных медиа (блоги, сообщества и группы,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YouTube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-каналы) предоставляют ссылки и скриншоты страниц, размещенных в сети «Интернет».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10.3. Проекты не должны противоречить действующему законодательству Российской Федерации и условиям настоящего Положения. Исключаются информация о спонсорах; имена политических деятелей и партий; религиозных деятелей и движений; реклама, сцены вандализма, насилия над людьми и животными; унижения достоинства индивида или отдельной национальной группы; нецензурные и оскорбительные выражения.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11. Номинации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11.1. Номинации для организаций (теле-радио, интернет издания, печатные СМИ), индивидуальных авторов, фотожурналистов и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блогеров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Для индивидуальных авторов:</w:t>
      </w:r>
    </w:p>
    <w:p w:rsidR="00B9335D" w:rsidRPr="00B9335D" w:rsidRDefault="00B9335D" w:rsidP="00B93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Органическое сельское хозяйство (Производство экологической и органической продукции в России);</w:t>
      </w:r>
    </w:p>
    <w:p w:rsidR="00B9335D" w:rsidRPr="00B9335D" w:rsidRDefault="00B9335D" w:rsidP="00B93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Молодежные предпринимательские проекты;</w:t>
      </w:r>
    </w:p>
    <w:p w:rsidR="00B9335D" w:rsidRPr="00B9335D" w:rsidRDefault="00B9335D" w:rsidP="00B93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Гражданские инициативы молодежи;</w:t>
      </w:r>
    </w:p>
    <w:p w:rsidR="00B9335D" w:rsidRPr="00B9335D" w:rsidRDefault="00B9335D" w:rsidP="00B93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Молодой журналист;</w:t>
      </w:r>
    </w:p>
    <w:p w:rsidR="00B9335D" w:rsidRPr="00B9335D" w:rsidRDefault="00B9335D" w:rsidP="00B93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Современные технологии в повседневной жизни сельского жителя («цифровая деревня», «цифровое село», «умное село», другие);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Для фотожурналистов:</w:t>
      </w:r>
    </w:p>
    <w:p w:rsidR="00B9335D" w:rsidRPr="00B9335D" w:rsidRDefault="00B9335D" w:rsidP="00B933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Уникальные сельские территории (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агротуризм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/сельский туризм);</w:t>
      </w:r>
    </w:p>
    <w:p w:rsidR="00B9335D" w:rsidRPr="00B9335D" w:rsidRDefault="00B9335D" w:rsidP="00B933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Сохранение культурно-исторического и природного потенциала сельских территорий (преемственность, культурное наследие, семейные традиции и другое).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блогеров</w:t>
      </w:r>
      <w:proofErr w:type="spellEnd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 xml:space="preserve">, сообществ и групп в социальных сетях, </w:t>
      </w:r>
      <w:proofErr w:type="spellStart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YouTube</w:t>
      </w:r>
      <w:proofErr w:type="spellEnd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-каналов:</w:t>
      </w:r>
    </w:p>
    <w:p w:rsidR="00B9335D" w:rsidRPr="00B9335D" w:rsidRDefault="00B9335D" w:rsidP="00B933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Блог о сельской жизни: сельские будни, актуальные проблемы села, популяризация сельского образа жизни);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Для средств массовой информации (редакции,</w:t>
      </w: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теле-радио, интернет издания, печатные СМИ):</w:t>
      </w:r>
    </w:p>
    <w:p w:rsidR="00B9335D" w:rsidRPr="00B9335D" w:rsidRDefault="00B9335D" w:rsidP="00B933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lastRenderedPageBreak/>
        <w:t xml:space="preserve">Региональные бренды сельских территорий, в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т.ч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. специализирующихся на сельском туризме;</w:t>
      </w:r>
    </w:p>
    <w:p w:rsidR="00B9335D" w:rsidRPr="00B9335D" w:rsidRDefault="00B9335D" w:rsidP="00B933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Развитие сельских территорий (решение инфраструктурных, социальных вопросов, комфортная сельская среда);</w:t>
      </w:r>
    </w:p>
    <w:p w:rsidR="00B9335D" w:rsidRPr="00B9335D" w:rsidRDefault="00B9335D" w:rsidP="00B933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Фермерство и кооперация (истории успеха, опыт и практика развития фермерства и кооперации при поддержке государства)</w:t>
      </w:r>
    </w:p>
    <w:p w:rsidR="00B9335D" w:rsidRPr="00B9335D" w:rsidRDefault="00B9335D" w:rsidP="00B933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Празднование 75-летия Победы в Великой Отечественной войне;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12. Награждение победителей и призеров Конкурса</w:t>
      </w:r>
    </w:p>
    <w:p w:rsidR="00B9335D" w:rsidRPr="00B9335D" w:rsidRDefault="00B9335D" w:rsidP="00B933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Вручение призов победителям и призерам осуществляется после подведения итогов Конкурса.</w:t>
      </w:r>
    </w:p>
    <w:p w:rsidR="00B9335D" w:rsidRPr="00B9335D" w:rsidRDefault="00B9335D" w:rsidP="00B933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Победители и призеры Конкурса определяются решением Жюри.</w:t>
      </w:r>
    </w:p>
    <w:p w:rsidR="00B9335D" w:rsidRPr="00B9335D" w:rsidRDefault="00B9335D" w:rsidP="00B933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Итоги Конкурса утверждаются решением Оргкомитета.</w:t>
      </w:r>
    </w:p>
    <w:p w:rsidR="00B9335D" w:rsidRPr="00B9335D" w:rsidRDefault="00B9335D" w:rsidP="00B933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Победители и призеры Конкурса награждаются дипломами, денежными премиями: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Для индивидуальных авторов: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tbl>
      <w:tblPr>
        <w:tblW w:w="12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0627"/>
        <w:gridCol w:w="1479"/>
      </w:tblGrid>
      <w:tr w:rsidR="00B9335D" w:rsidRPr="00B9335D" w:rsidTr="00B933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Номинация: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Сумма, рублей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Органическое сельское хозяйство (Производство экологической и органической продукции в России);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Молодежные предпринимательские проекты;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Гражданские инициативы молодежи;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Молодой журналист;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Современные технологии в повседневной жизни сельского жителя («цифровая деревня», «цифровое село», «умное село», другие);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</w:tbl>
    <w:p w:rsidR="00B9335D" w:rsidRPr="00B9335D" w:rsidRDefault="00B9335D" w:rsidP="00B933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Для фотожурналистов: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tbl>
      <w:tblPr>
        <w:tblW w:w="12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0705"/>
        <w:gridCol w:w="1401"/>
      </w:tblGrid>
      <w:tr w:rsidR="00B9335D" w:rsidRPr="00B9335D" w:rsidTr="00B933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Номинация: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Сумма, рублей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Уникальные сельские территории (</w:t>
            </w:r>
            <w:proofErr w:type="spellStart"/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агротуризм</w:t>
            </w:r>
            <w:proofErr w:type="spellEnd"/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/сельский туризм);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Сохранение культурно-исторического и природного потенциала сельских территорий (преемственность, культурное наследие, семейные традиции и другое);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</w:tbl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lastRenderedPageBreak/>
        <w:t xml:space="preserve">Для </w:t>
      </w:r>
      <w:proofErr w:type="spellStart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блогеров</w:t>
      </w:r>
      <w:proofErr w:type="spellEnd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 xml:space="preserve">, сообществ и групп в социальных сетях, </w:t>
      </w:r>
      <w:proofErr w:type="spellStart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YouTube</w:t>
      </w:r>
      <w:proofErr w:type="spellEnd"/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-каналов: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tbl>
      <w:tblPr>
        <w:tblW w:w="12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0498"/>
        <w:gridCol w:w="1608"/>
      </w:tblGrid>
      <w:tr w:rsidR="00B9335D" w:rsidRPr="00B9335D" w:rsidTr="00B933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Номинация: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Сумма, рублей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Блог о сельской жизни: сельские будни, актуальные проблемы села, популяризация сельского образа жизни);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70000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50000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20000</w:t>
            </w:r>
          </w:p>
        </w:tc>
      </w:tr>
    </w:tbl>
    <w:p w:rsidR="00B9335D" w:rsidRPr="00B9335D" w:rsidRDefault="00B9335D" w:rsidP="00B933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Для средств массовой информации (редакции):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2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0584"/>
        <w:gridCol w:w="1522"/>
      </w:tblGrid>
      <w:tr w:rsidR="00B9335D" w:rsidRPr="00B9335D" w:rsidTr="00B933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Номинация: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Сумма, рублей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 xml:space="preserve">Региональные бренды сельских территорий, в </w:t>
            </w:r>
            <w:proofErr w:type="spellStart"/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. специализирующихся на сельском туризме;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100000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65000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48370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Развитие сельских территорий (решение инфраструктурных, социальных вопросов, комфортная сельская среда);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100000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65000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48370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Фермерство и кооперация (истории успеха, опыт и практика развития фермерства и кооперации при поддержке государства);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100000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65000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48370</w:t>
            </w:r>
          </w:p>
        </w:tc>
      </w:tr>
      <w:tr w:rsidR="00B9335D" w:rsidRPr="00B9335D" w:rsidTr="00B9335D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b/>
                <w:bCs/>
                <w:color w:val="333333"/>
                <w:sz w:val="21"/>
                <w:szCs w:val="21"/>
                <w:lang w:eastAsia="ru-RU"/>
              </w:rPr>
              <w:t>Празднование 75-летия Победы в Великой Отечественной войне.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100000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65000</w:t>
            </w:r>
          </w:p>
        </w:tc>
      </w:tr>
      <w:tr w:rsidR="00B9335D" w:rsidRPr="00B9335D" w:rsidTr="00B9335D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B9335D" w:rsidRPr="00B9335D" w:rsidRDefault="00B9335D" w:rsidP="00B9335D">
            <w:pPr>
              <w:spacing w:after="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35D" w:rsidRPr="00B9335D" w:rsidRDefault="00B9335D" w:rsidP="00B9335D">
            <w:pPr>
              <w:spacing w:after="150" w:line="240" w:lineRule="auto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  <w:r w:rsidRPr="00B9335D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48370</w:t>
            </w:r>
          </w:p>
        </w:tc>
      </w:tr>
    </w:tbl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5. Церемония награждения победителей и призеров пройдет в рамках Российской агропромышленной выставке «Золотая осень-2020»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6. Всем участникам Конкурса рассылаются благодарственные письма.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7. Лучшие работы фотожурналистов-участников Конкурса будут представлены на Российской агропромышленной выставке «Золотая осень – 2020», в Минсельхозе России, а также 10 тематических фото экспозиций пройдут в федеральных округах Российской Федерации. Работы фотожурналистов будут содержать информацию о Проекте и авторе.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13. Критерии отбора проектов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13.1. Проект должен соответствовать тематике конкурса, а также требованиям к конкурсным проектам (п.9).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13.2. Проектом не может быть единичная публикация, единичная теле-радиопередача, один репортаж и т.д.; принимаются не менее 3-х публикаций по отдельной номинации.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13.3. Победителями не могут быть признаны Проекты, признававшиеся победителями и призерами ранее проведенных Конкурсов информационно-просветительских проектов.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14. Критерии оценки проектов Конкурса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14.1.Оценка проектов осуществляется с учетом следующих критериев: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актуальность и широта выбранной темы, ее соответствие приоритетам государственной аграрной политики;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четкость постановки проблемы в проекте и глубина ее проработки;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цикличность публикаций по теме за зачетный период (от трех и более публикаций);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мастерство в подаче материала и разнообразие жанровой стилистики;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социальная направленность проекта (решение социальных вопросов на селе, профессиональные достижения и т.д.);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softHyphen/>
        <w:t xml:space="preserve"> постановка материала - композиция, информационная насыщенность, логика, дизайнерское оформление;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lastRenderedPageBreak/>
        <w:softHyphen/>
        <w:t xml:space="preserve"> конструктивность, позитивная авторская позиция в раскрытии темы.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14.2. Оценка конкурсных работ производится членами Жюри самостоятельно индивидуально и независимо путем присуждения баллов по перечисленным критериям. Далее баллы по всем критериям суммируются между собой. В соответствие с итоговыми оценками Жюри определяет победителей и призеров в каждой из номинаций Конкурса. Результаты оценки конкурсных работ фиксируются в Протоколе, который подписывается Председателем и членами Жюри. Результаты Конкурса и протоколы жюри Конкурса хранятся на сайте Конкурса </w:t>
      </w:r>
      <w:hyperlink r:id="rId14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konkurs.agromedia.ru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 до 1 января 2021 года.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14.3. Информационно-просветительские проекты, принятые к рассмотрению, открыты для обсуждения на сайте Конкурса.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 15. Авторское право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Организатор Конкурса ООО «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Турэксперт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» и Министерство сельского хозяйства Российской Федерации имеют право использовать все материалы Конкурса, в том числе конкурсные проекты целиком или частично в некоммерческих целях для публикаций, выставок, рекламы конкурса в СМИ, социальной рекламы, печатных изданий, при этом авторское право сохраняется за Участником конкурса. Ответственность за соблюдение авторских прав Проекта, участвующего в конкурсе, несет участник, приславший данный Проект на конкурс. Присылая материалы на конкурс, автор подтверждает своё согласие </w:t>
      </w: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наиспользование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присланных им материалов без выплаты авторского гонорара в соответствии с законодательством Российской Федерации.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 16. Контактная информация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Сайт конкурса </w:t>
      </w:r>
      <w:hyperlink r:id="rId15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http://konkurs.agromedia.ru/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,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Электронная почта </w:t>
      </w:r>
      <w:hyperlink r:id="rId16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agrosmi2020@yandex.ru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,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proofErr w:type="spellStart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Колл</w:t>
      </w:r>
      <w:proofErr w:type="spellEnd"/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-центр Конкурса 8-800-775-00-84 (звонок по России бесплатно),</w:t>
      </w:r>
    </w:p>
    <w:p w:rsidR="00B9335D" w:rsidRPr="00B9335D" w:rsidRDefault="00B9335D" w:rsidP="00B9335D">
      <w:pPr>
        <w:spacing w:after="150" w:line="240" w:lineRule="auto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Номер телефона </w:t>
      </w:r>
      <w:hyperlink r:id="rId17" w:history="1">
        <w:r w:rsidRPr="00B9335D">
          <w:rPr>
            <w:rFonts w:ascii="Verdana" w:eastAsia="Times New Roman" w:hAnsi="Verdana"/>
            <w:color w:val="428BCA"/>
            <w:sz w:val="21"/>
            <w:szCs w:val="21"/>
            <w:lang w:eastAsia="ru-RU"/>
          </w:rPr>
          <w:t>8 (343) 384-00-84</w:t>
        </w:r>
      </w:hyperlink>
      <w:r w:rsidRPr="00B9335D">
        <w:rPr>
          <w:rFonts w:ascii="Verdana" w:eastAsia="Times New Roman" w:hAnsi="Verdana"/>
          <w:color w:val="333333"/>
          <w:sz w:val="21"/>
          <w:szCs w:val="21"/>
          <w:lang w:eastAsia="ru-RU"/>
        </w:rPr>
        <w:t>.</w:t>
      </w:r>
    </w:p>
    <w:p w:rsidR="00BC7F02" w:rsidRDefault="00BC7F02"/>
    <w:sectPr w:rsidR="00BC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9A5"/>
    <w:multiLevelType w:val="multilevel"/>
    <w:tmpl w:val="383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37FA"/>
    <w:multiLevelType w:val="multilevel"/>
    <w:tmpl w:val="62A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5647"/>
    <w:multiLevelType w:val="multilevel"/>
    <w:tmpl w:val="49CC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0F16"/>
    <w:multiLevelType w:val="multilevel"/>
    <w:tmpl w:val="C70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30DA"/>
    <w:multiLevelType w:val="multilevel"/>
    <w:tmpl w:val="8E64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33444"/>
    <w:multiLevelType w:val="multilevel"/>
    <w:tmpl w:val="94E8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94102"/>
    <w:multiLevelType w:val="multilevel"/>
    <w:tmpl w:val="74D6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73D60"/>
    <w:multiLevelType w:val="multilevel"/>
    <w:tmpl w:val="88E0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C4610"/>
    <w:multiLevelType w:val="multilevel"/>
    <w:tmpl w:val="4060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205FA"/>
    <w:multiLevelType w:val="multilevel"/>
    <w:tmpl w:val="E2D0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40C17"/>
    <w:multiLevelType w:val="multilevel"/>
    <w:tmpl w:val="0F1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E72AA4"/>
    <w:multiLevelType w:val="multilevel"/>
    <w:tmpl w:val="0404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5D"/>
    <w:rsid w:val="00B9335D"/>
    <w:rsid w:val="00B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4F611-EAA0-4720-A313-809CCA8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3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35D"/>
    <w:rPr>
      <w:b/>
      <w:bCs/>
    </w:rPr>
  </w:style>
  <w:style w:type="character" w:styleId="a5">
    <w:name w:val="Hyperlink"/>
    <w:basedOn w:val="a0"/>
    <w:uiPriority w:val="99"/>
    <w:semiHidden/>
    <w:unhideWhenUsed/>
    <w:rsid w:val="00B9335D"/>
    <w:rPr>
      <w:color w:val="0000FF"/>
      <w:u w:val="single"/>
    </w:rPr>
  </w:style>
  <w:style w:type="character" w:styleId="a6">
    <w:name w:val="Emphasis"/>
    <w:basedOn w:val="a0"/>
    <w:uiPriority w:val="20"/>
    <w:qFormat/>
    <w:rsid w:val="00B93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mi2020@yandex.ru" TargetMode="External"/><Relationship Id="rId13" Type="http://schemas.openxmlformats.org/officeDocument/2006/relationships/hyperlink" Target="http://konkurs.agromedia.ru/page/documents/%20http:/konkurs.agromedi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smi2020@yandex.ru" TargetMode="External"/><Relationship Id="rId12" Type="http://schemas.openxmlformats.org/officeDocument/2006/relationships/hyperlink" Target="http://konkurs.agromedia.ru/" TargetMode="External"/><Relationship Id="rId17" Type="http://schemas.openxmlformats.org/officeDocument/2006/relationships/hyperlink" Target="tel:83433840084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smi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nkurs.agromedia.ru/" TargetMode="External"/><Relationship Id="rId11" Type="http://schemas.openxmlformats.org/officeDocument/2006/relationships/hyperlink" Target="http://konkurs.agromedia.ru/" TargetMode="External"/><Relationship Id="rId5" Type="http://schemas.openxmlformats.org/officeDocument/2006/relationships/hyperlink" Target="mailto:agrosmi2020@yandex.ru" TargetMode="External"/><Relationship Id="rId15" Type="http://schemas.openxmlformats.org/officeDocument/2006/relationships/hyperlink" Target="http://konkurs.agromedia.ru/" TargetMode="External"/><Relationship Id="rId10" Type="http://schemas.openxmlformats.org/officeDocument/2006/relationships/hyperlink" Target="mailto:agrosmi2020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nkurs.agromedia.ru/" TargetMode="External"/><Relationship Id="rId14" Type="http://schemas.openxmlformats.org/officeDocument/2006/relationships/hyperlink" Target="http://konkurs.agro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2601</Words>
  <Characters>14830</Characters>
  <Application>Microsoft Office Word</Application>
  <DocSecurity>0</DocSecurity>
  <Lines>123</Lines>
  <Paragraphs>34</Paragraphs>
  <ScaleCrop>false</ScaleCrop>
  <Company/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С.Н.</dc:creator>
  <cp:keywords/>
  <dc:description/>
  <cp:lastModifiedBy>Воробьева С.Н.</cp:lastModifiedBy>
  <cp:revision>1</cp:revision>
  <dcterms:created xsi:type="dcterms:W3CDTF">2020-07-15T12:13:00Z</dcterms:created>
  <dcterms:modified xsi:type="dcterms:W3CDTF">2020-07-15T12:13:00Z</dcterms:modified>
</cp:coreProperties>
</file>