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AB" w:rsidRDefault="00F000AB">
      <w:pPr>
        <w:pStyle w:val="ConsPlusNormal"/>
        <w:jc w:val="right"/>
        <w:outlineLvl w:val="0"/>
      </w:pPr>
      <w:bookmarkStart w:id="0" w:name="_GoBack"/>
      <w:bookmarkEnd w:id="0"/>
      <w:r>
        <w:t>Приложение 7</w:t>
      </w:r>
    </w:p>
    <w:p w:rsidR="00F000AB" w:rsidRDefault="00F000AB">
      <w:pPr>
        <w:pStyle w:val="ConsPlusNormal"/>
        <w:jc w:val="right"/>
      </w:pPr>
      <w:r>
        <w:t>к Государственной программе</w:t>
      </w:r>
    </w:p>
    <w:p w:rsidR="00F000AB" w:rsidRDefault="00F000AB">
      <w:pPr>
        <w:pStyle w:val="ConsPlusNormal"/>
        <w:jc w:val="right"/>
      </w:pPr>
      <w:r>
        <w:t>Самарской области "Реализация государственной</w:t>
      </w:r>
    </w:p>
    <w:p w:rsidR="00F000AB" w:rsidRDefault="00F000AB">
      <w:pPr>
        <w:pStyle w:val="ConsPlusNormal"/>
        <w:jc w:val="right"/>
      </w:pPr>
      <w:r>
        <w:t>национальной политики в Самарской области</w:t>
      </w:r>
    </w:p>
    <w:p w:rsidR="00F000AB" w:rsidRDefault="00F000AB">
      <w:pPr>
        <w:pStyle w:val="ConsPlusNormal"/>
        <w:jc w:val="right"/>
      </w:pPr>
      <w:r>
        <w:t>(2014 - 2021 годы)"</w:t>
      </w: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Title"/>
        <w:jc w:val="center"/>
      </w:pPr>
      <w:r>
        <w:t>ПОРЯДОК</w:t>
      </w:r>
    </w:p>
    <w:p w:rsidR="00F000AB" w:rsidRDefault="00F000AB">
      <w:pPr>
        <w:pStyle w:val="ConsPlusTitle"/>
        <w:jc w:val="center"/>
      </w:pPr>
      <w:r>
        <w:t xml:space="preserve">ОПРЕДЕЛЕНИЯ ОБЪЕМА И ПРЕДОСТАВЛЕНИЯ СУБСИДИЙ </w:t>
      </w:r>
      <w:proofErr w:type="gramStart"/>
      <w:r>
        <w:t>НЕКОММЕРЧЕСКИМ</w:t>
      </w:r>
      <w:proofErr w:type="gramEnd"/>
    </w:p>
    <w:p w:rsidR="00F000AB" w:rsidRDefault="00F000AB">
      <w:pPr>
        <w:pStyle w:val="ConsPlusTitle"/>
        <w:jc w:val="center"/>
      </w:pPr>
      <w:r>
        <w:t>ОРГАНИЗАЦИЯМ, НЕ ЯВЛЯЮЩИМСЯ ГОСУДАРСТВЕННЫМИ</w:t>
      </w:r>
    </w:p>
    <w:p w:rsidR="00F000AB" w:rsidRDefault="00F000AB">
      <w:pPr>
        <w:pStyle w:val="ConsPlusTitle"/>
        <w:jc w:val="center"/>
      </w:pPr>
      <w:r>
        <w:t>(МУНИЦИПАЛЬНЫМИ) УЧРЕЖДЕНИЯМИ, В СООТВЕТСТВИИ С АБЗАЦЕМ</w:t>
      </w:r>
    </w:p>
    <w:p w:rsidR="00F000AB" w:rsidRDefault="00F000AB">
      <w:pPr>
        <w:pStyle w:val="ConsPlusTitle"/>
        <w:jc w:val="center"/>
      </w:pPr>
      <w:r>
        <w:t>ВТОРЫМ ПУНКТА 2 СТАТЬИ 78.1 БЮДЖЕТНОГО КОДЕКСА</w:t>
      </w:r>
    </w:p>
    <w:p w:rsidR="00F000AB" w:rsidRDefault="00F000AB">
      <w:pPr>
        <w:pStyle w:val="ConsPlusTitle"/>
        <w:jc w:val="center"/>
      </w:pPr>
      <w:r>
        <w:t>РОССИЙСКОЙ ФЕДЕРАЦИИ НА РЕАЛИЗАЦИЮ МЕРОПРИЯТИЙ</w:t>
      </w:r>
    </w:p>
    <w:p w:rsidR="00F000AB" w:rsidRDefault="00F000AB">
      <w:pPr>
        <w:pStyle w:val="ConsPlusTitle"/>
        <w:jc w:val="center"/>
      </w:pPr>
      <w:r>
        <w:t>ГОСУДАРСТВЕННОЙ ПРОГРАММЫ САМАРСКОЙ ОБЛАСТИ "РЕАЛИЗАЦИЯ</w:t>
      </w:r>
    </w:p>
    <w:p w:rsidR="00F000AB" w:rsidRDefault="00F000AB">
      <w:pPr>
        <w:pStyle w:val="ConsPlusTitle"/>
        <w:jc w:val="center"/>
      </w:pPr>
      <w:r>
        <w:t>ГОСУДАРСТВЕННОЙ НАЦИОНАЛЬНОЙ ПОЛИТИКИ В САМАРСКОЙ ОБЛАСТИ</w:t>
      </w:r>
    </w:p>
    <w:p w:rsidR="00F000AB" w:rsidRDefault="00F000AB">
      <w:pPr>
        <w:pStyle w:val="ConsPlusTitle"/>
        <w:jc w:val="center"/>
      </w:pPr>
      <w:r>
        <w:t>(2014 - 2021 ГОДЫ)"</w:t>
      </w:r>
    </w:p>
    <w:p w:rsidR="00F000AB" w:rsidRDefault="00F000A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000A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00AB" w:rsidRDefault="00F000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00AB" w:rsidRDefault="00F000A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Самарской области от 24.05.2019 N 345)</w:t>
            </w:r>
          </w:p>
        </w:tc>
      </w:tr>
    </w:tbl>
    <w:p w:rsidR="00F000AB" w:rsidRDefault="00F000AB">
      <w:pPr>
        <w:pStyle w:val="ConsPlusNormal"/>
        <w:jc w:val="both"/>
      </w:pPr>
    </w:p>
    <w:p w:rsidR="00F000AB" w:rsidRDefault="00F000A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устанавливает механизм определения объема и предоставления субсидий некоммерческим организациям, не являющимся государственными (муниципальными) учреждениями, за счет средств областного бюджета, в том числе формируемых за счет поступающих в областной бюджет средств федерального бюджета, на реализацию мероприятий, указанных в </w:t>
      </w:r>
      <w:hyperlink r:id="rId6" w:history="1">
        <w:r>
          <w:rPr>
            <w:color w:val="0000FF"/>
          </w:rPr>
          <w:t>пунктах 1.8</w:t>
        </w:r>
      </w:hyperlink>
      <w:r>
        <w:t xml:space="preserve">, </w:t>
      </w:r>
      <w:hyperlink r:id="rId7" w:history="1">
        <w:r>
          <w:rPr>
            <w:color w:val="0000FF"/>
          </w:rPr>
          <w:t>1.9</w:t>
        </w:r>
      </w:hyperlink>
      <w:r>
        <w:t xml:space="preserve">, </w:t>
      </w:r>
      <w:hyperlink r:id="rId8" w:history="1">
        <w:r>
          <w:rPr>
            <w:color w:val="0000FF"/>
          </w:rPr>
          <w:t>1.10</w:t>
        </w:r>
      </w:hyperlink>
      <w:r>
        <w:t xml:space="preserve">, </w:t>
      </w:r>
      <w:hyperlink r:id="rId9" w:history="1">
        <w:r>
          <w:rPr>
            <w:color w:val="0000FF"/>
          </w:rPr>
          <w:t>1.11</w:t>
        </w:r>
      </w:hyperlink>
      <w:r>
        <w:t xml:space="preserve">, </w:t>
      </w:r>
      <w:hyperlink r:id="rId10" w:history="1">
        <w:r>
          <w:rPr>
            <w:color w:val="0000FF"/>
          </w:rPr>
          <w:t>1.13</w:t>
        </w:r>
      </w:hyperlink>
      <w:r>
        <w:t xml:space="preserve">, </w:t>
      </w:r>
      <w:hyperlink r:id="rId11" w:history="1">
        <w:r>
          <w:rPr>
            <w:color w:val="0000FF"/>
          </w:rPr>
          <w:t>1.17</w:t>
        </w:r>
      </w:hyperlink>
      <w:r>
        <w:t xml:space="preserve">, </w:t>
      </w:r>
      <w:hyperlink r:id="rId12" w:history="1">
        <w:r>
          <w:rPr>
            <w:color w:val="0000FF"/>
          </w:rPr>
          <w:t>1.19</w:t>
        </w:r>
        <w:proofErr w:type="gramEnd"/>
      </w:hyperlink>
      <w:r>
        <w:t xml:space="preserve"> - </w:t>
      </w:r>
      <w:hyperlink r:id="rId13" w:history="1">
        <w:r>
          <w:rPr>
            <w:color w:val="0000FF"/>
          </w:rPr>
          <w:t>1.21</w:t>
        </w:r>
      </w:hyperlink>
      <w:r>
        <w:t xml:space="preserve">, </w:t>
      </w:r>
      <w:hyperlink r:id="rId14" w:history="1">
        <w:r>
          <w:rPr>
            <w:color w:val="0000FF"/>
          </w:rPr>
          <w:t>1.23 таблицы 2 приложения 2</w:t>
        </w:r>
      </w:hyperlink>
      <w:r>
        <w:t xml:space="preserve"> к государственной программе Самарской области "Реализация государственной национальной политики в Самарской области (2014 - 2021 годы)" (далее соответственно - Субсидия, НКО, Мероприятия, Государственная программа).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2. Предоставление Субсидии осуществляется департаментом управления делами Губернатора Самарской области и Правительства Самарской области (далее - департамент) в соответствии со сводной бюджетной росписью областного бюджета на текущий финансовый год за счет средств областного бюджета и поступающих средств федерального бюджета в пределах лимитов бюджетных обязательств по предоставлению субсидий, утвержденных департаменту в установленном порядке.</w:t>
      </w:r>
    </w:p>
    <w:p w:rsidR="00F000AB" w:rsidRDefault="00F000AB">
      <w:pPr>
        <w:pStyle w:val="ConsPlusNormal"/>
        <w:spacing w:before="220"/>
        <w:ind w:firstLine="540"/>
        <w:jc w:val="both"/>
      </w:pPr>
      <w:bookmarkStart w:id="1" w:name="P20"/>
      <w:bookmarkEnd w:id="1"/>
      <w:r>
        <w:t>3. Субсидии предоставляются НКО по итогам проведения конкурса среди НКО на предоставление субсидий на реализацию Мероприятий Государственной программы (далее - Конкурс) на основании решения конкурсной комиссии по определению победителей Конкурса (далее - Конкурсная комиссия).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Конкурс проводится по мере необходимости.</w:t>
      </w:r>
    </w:p>
    <w:p w:rsidR="00F000AB" w:rsidRDefault="00A0136B">
      <w:pPr>
        <w:pStyle w:val="ConsPlusNormal"/>
        <w:spacing w:before="220"/>
        <w:ind w:firstLine="540"/>
        <w:jc w:val="both"/>
      </w:pPr>
      <w:hyperlink w:anchor="P91" w:history="1">
        <w:r w:rsidR="00F000AB">
          <w:rPr>
            <w:color w:val="0000FF"/>
          </w:rPr>
          <w:t>Порядок</w:t>
        </w:r>
      </w:hyperlink>
      <w:r w:rsidR="00F000AB">
        <w:t xml:space="preserve"> проведения Конкурса содержится в приложении к настоящему Порядку.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Положение о Конкурсной комиссии, а также ее состав определяются Администрацией Губернатора Самарской области.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Субсидии предоставляются НКО, соответствующим следующим критериям: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 xml:space="preserve">осуществление НКО одного или нескольких видов деятельности, установленных </w:t>
      </w:r>
      <w:hyperlink r:id="rId15" w:history="1">
        <w:r>
          <w:rPr>
            <w:color w:val="0000FF"/>
          </w:rPr>
          <w:t>частью 1 статьи 4</w:t>
        </w:r>
      </w:hyperlink>
      <w:r>
        <w:t xml:space="preserve"> Закона Самарской области "О государственной поддержке социально ориентированных некоммерческих организаций в Самарской области";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 xml:space="preserve">отсутствие у НКО задолженности по уплате налогов, сборов, страховых взносов, пеней, </w:t>
      </w:r>
      <w:r>
        <w:lastRenderedPageBreak/>
        <w:t>штрафов, процентов, подлежащих уплате в соответствии с законодательством Российской Федерации о налогах и сборах, по состоянию на дату не ранее чем за 30 дней до дня подачи заявки на участие в Конкурсе (далее - заявка);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отсутствие в составе учредителей НКО политических партий, отсутствие фактов передачи НКО пожертвований политическим партиям или их региональным отделениям, отсутствие в уставе НКО упоминания о наименованиях политических партий;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отсутствие в отношении НКО процедур ликвидации, реорганизации, банкротства или приостановления деятельности по состоянию на дату не ранее чем за 30 дней до дня подачи заявки;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регистрация НКО на территории Самарской области;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отсутствие у НКО просроченной (неурегулированной) задолженности по денежным обязательствам перед Самарской областью на первое число месяца, предшествующего месяцу, в котором планируется заключение соглашения между департаментом и НКО о предоставлении Субсидии (далее - Соглашение).</w:t>
      </w:r>
    </w:p>
    <w:p w:rsidR="00F000AB" w:rsidRDefault="00F000AB">
      <w:pPr>
        <w:pStyle w:val="ConsPlusNormal"/>
        <w:spacing w:before="220"/>
        <w:ind w:firstLine="540"/>
        <w:jc w:val="both"/>
      </w:pPr>
      <w:bookmarkStart w:id="2" w:name="P31"/>
      <w:bookmarkEnd w:id="2"/>
      <w:r>
        <w:t>4. К участию в Конкурсе не допускаются: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государственные корпорации;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государственные компании;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политические партии;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государственные учреждения;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муниципальные учреждения;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общественные объединения, не зарегистрированные в качестве юридического лица.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5. Условиями предоставления Субсидии НКО являются: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заключение Соглашения в соответствии с типовой формой, утвержденной министерством управления финансами Самарской области;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отсутствие у НКО просроченной (неурегулированной) задолженности по денежным обязательствам перед Самарской областью на первое число месяца, предшествующего месяцу, в котором планируется заключение Соглашения.</w:t>
      </w:r>
    </w:p>
    <w:p w:rsidR="00F000AB" w:rsidRDefault="00F000AB">
      <w:pPr>
        <w:pStyle w:val="ConsPlusNormal"/>
        <w:spacing w:before="220"/>
        <w:ind w:firstLine="540"/>
        <w:jc w:val="both"/>
      </w:pPr>
      <w:proofErr w:type="gramStart"/>
      <w:r>
        <w:t>Соглашение должно предусматривать согласие НКО и лиц, являющихся поставщиками (подрядчиками, исполнителями) по договорам, заключенным в целях исполнения обязательств по Соглашению, на осуществление департаментом и органами государственного финансового контроля Самарской области проверок соблюдения ими условий, целей и порядка предоставления субсидий НКО и запрет на приобретение за счет полученных средств, предоставленных в целях финансового обеспечения затрат НКО, иностранной валюты, за исключением операций</w:t>
      </w:r>
      <w:proofErr w:type="gramEnd"/>
      <w:r>
        <w:t>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6. Условиями расходования Субсидии являются:</w:t>
      </w:r>
    </w:p>
    <w:p w:rsidR="00F000AB" w:rsidRDefault="00F000AB">
      <w:pPr>
        <w:pStyle w:val="ConsPlusNormal"/>
        <w:spacing w:before="220"/>
        <w:ind w:firstLine="540"/>
        <w:jc w:val="both"/>
      </w:pPr>
      <w:bookmarkStart w:id="3" w:name="P43"/>
      <w:bookmarkEnd w:id="3"/>
      <w:r>
        <w:t>использование Субсидии на цели, определенные Соглашением;</w:t>
      </w:r>
    </w:p>
    <w:p w:rsidR="00F000AB" w:rsidRDefault="00F000AB">
      <w:pPr>
        <w:pStyle w:val="ConsPlusNormal"/>
        <w:spacing w:before="220"/>
        <w:ind w:firstLine="540"/>
        <w:jc w:val="both"/>
      </w:pPr>
      <w:bookmarkStart w:id="4" w:name="P44"/>
      <w:bookmarkEnd w:id="4"/>
      <w:r>
        <w:lastRenderedPageBreak/>
        <w:t>использование Субсидии в сроки, установленные Соглашением;</w:t>
      </w:r>
    </w:p>
    <w:p w:rsidR="00F000AB" w:rsidRDefault="00F000AB">
      <w:pPr>
        <w:pStyle w:val="ConsPlusNormal"/>
        <w:spacing w:before="220"/>
        <w:ind w:firstLine="540"/>
        <w:jc w:val="both"/>
      </w:pPr>
      <w:bookmarkStart w:id="5" w:name="P45"/>
      <w:bookmarkEnd w:id="5"/>
      <w:r>
        <w:t>представление в департамент отчетов об использовании полученной Субсидии, о реализации Мероприятий Государственной программы в порядке, сроки и по форме, которые установлены Соглашением.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 xml:space="preserve">7. Размер предоставляемой НКО Субсидии определяется исходя из объема средств, предусмотренных департаменту на реализацию Мероприятия Государственной программы, в соответствии с </w:t>
      </w:r>
      <w:hyperlink r:id="rId16" w:history="1">
        <w:r>
          <w:rPr>
            <w:color w:val="0000FF"/>
          </w:rPr>
          <w:t>таблицей 2 приложения 2</w:t>
        </w:r>
      </w:hyperlink>
      <w:r>
        <w:t xml:space="preserve"> к Государственной программе, объема средств, запрашиваемого НКО на реализацию Мероприятия Государственной программы, и рассчитывается по формуле</w:t>
      </w: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Normal"/>
        <w:jc w:val="center"/>
      </w:pPr>
      <w:proofErr w:type="spellStart"/>
      <w:r>
        <w:t>Ci</w:t>
      </w:r>
      <w:proofErr w:type="spellEnd"/>
      <w:r>
        <w:t xml:space="preserve"> = </w:t>
      </w:r>
      <w:proofErr w:type="spellStart"/>
      <w:proofErr w:type="gramStart"/>
      <w:r>
        <w:t>Ci</w:t>
      </w:r>
      <w:proofErr w:type="gramEnd"/>
      <w:r>
        <w:t>заяв</w:t>
      </w:r>
      <w:proofErr w:type="spellEnd"/>
      <w:r>
        <w:t>,</w:t>
      </w: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Normal"/>
        <w:jc w:val="both"/>
      </w:pPr>
      <w:r>
        <w:t xml:space="preserve">где </w:t>
      </w:r>
      <w:proofErr w:type="spellStart"/>
      <w:r>
        <w:t>Ci</w:t>
      </w:r>
      <w:proofErr w:type="spellEnd"/>
      <w:r>
        <w:t xml:space="preserve"> - объем Субсидии, предоставляемой НКО на реализацию Мероприятия Государственной программы;</w:t>
      </w:r>
    </w:p>
    <w:p w:rsidR="00F000AB" w:rsidRDefault="00F000AB">
      <w:pPr>
        <w:pStyle w:val="ConsPlusNormal"/>
        <w:spacing w:before="220"/>
        <w:ind w:firstLine="540"/>
        <w:jc w:val="both"/>
      </w:pPr>
      <w:proofErr w:type="spellStart"/>
      <w:proofErr w:type="gramStart"/>
      <w:r>
        <w:t>Ci</w:t>
      </w:r>
      <w:proofErr w:type="gramEnd"/>
      <w:r>
        <w:t>заяв</w:t>
      </w:r>
      <w:proofErr w:type="spellEnd"/>
      <w:r>
        <w:t xml:space="preserve"> - объем средств, запрашиваемый НКО на реализацию Мероприятия Государственной программы.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 xml:space="preserve">При этом </w:t>
      </w:r>
      <w:proofErr w:type="spellStart"/>
      <w:r>
        <w:t>Ci</w:t>
      </w:r>
      <w:proofErr w:type="spellEnd"/>
      <w:r>
        <w:t xml:space="preserve"> не может превышать объема средств областного бюджета, предусмотренного Государственной программой на реализацию Мероприятия.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 xml:space="preserve">8. Субсидия предоставляется департаментом на финансовое обеспечение реализации Мероприятий, в том числе </w:t>
      </w:r>
      <w:proofErr w:type="gramStart"/>
      <w:r>
        <w:t>на</w:t>
      </w:r>
      <w:proofErr w:type="gramEnd"/>
      <w:r>
        <w:t>: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оплату труда привлеченных специалистов, непосредственно занятых в связи с реализацией Мероприятия (при наличии расшифровки затрат на оплату труда с обоснованием количества и профиля специалистов, участвующих в реализации проекта, и затраченного времени);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оплату услуг сторонних организаций и (или) физических лиц, необходимых для реализации проекта;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приобретение расходных материалов, товарно-материальных ценностей, необходимых для реализации проекта, в количестве, соответствующем объему работ и (или) услуг для реализации Мероприятия;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приобретение результатов интеллектуальной деятельности;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командировочные расходы;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аренду помещений (с обоснованием выбора указанного помещения, срока аренды), а также звукового, светового и другого оборудования, необходимого для реализации Мероприятия;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уплату налогов на доходы физических лиц, участвующих в реализации проекта, страховых взносов в Пенсионный фонд Российской Федерации на обязательное пенсионное страхование, Фонд социального страхования Российской Федерации на обязательное страхование на случай временной нетрудоспособности и в связи с материнством, Федеральный фонд обязательного медицинского страхования на медицинское страхование;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общехозяйственные расходы, необходимые для реализации Мероприятия (оплата труда сотрудников НКО, занятых в связи с реализацией Мероприятия, расходы на содержание зданий и помещений).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Перечисление Субсидии осуществляется на счет, открытый в кредитной организации, осуществляющей свою деятельность на территории Российской Федерации в соответствии с </w:t>
      </w:r>
      <w:r>
        <w:lastRenderedPageBreak/>
        <w:t xml:space="preserve">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"О банках и банковской деятельности", в соответствии с Соглашением в течение 10 дней с момента представления в департамент документов, подтверждающих фактически произведенные расходы, и (или) документов, подтверждающих возникновение соответствующих денежных обязательств и содержащих условие перечисления авансовых платежей по ним</w:t>
      </w:r>
      <w:proofErr w:type="gramEnd"/>
      <w:r>
        <w:t xml:space="preserve"> в размере, не превышающем 30% от суммы соответствующего денежного обязательства.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10. Основаниями для отказа в предоставлении Субсидии являются: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несоответствие представленных НКО документов требованиям, определенным пунктом 9 настоящего Порядка, или непредставление (представление не в полном объеме) указанных документов;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недостоверность представленной НКО информации.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11. Сроки использования Субсидии ограничиваются финансовым годом, в котором предоставлена Субсидия.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 xml:space="preserve">12. В случае нарушения НКО условий, указанных в </w:t>
      </w:r>
      <w:hyperlink w:anchor="P43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44" w:history="1">
        <w:r>
          <w:rPr>
            <w:color w:val="0000FF"/>
          </w:rPr>
          <w:t>третьем пункта 6</w:t>
        </w:r>
      </w:hyperlink>
      <w:r>
        <w:t xml:space="preserve"> настоящего Порядка, сумма Субсидии, использованной не по целевому назначению, а также Субсидия, не использованная в срок, установленный Соглашением, подлежит возврату в областной бюджет в месячный срок со дня получения НКО письменного требования департамента о возврате Субсидии. В случае невозврата НКО Субсидии в установленный срок она подлежит взысканию в доход областного бюджета в порядке, установленном действующим законодательством.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 xml:space="preserve">13. В случае нарушения НКО условия, указанного в </w:t>
      </w:r>
      <w:hyperlink w:anchor="P45" w:history="1">
        <w:r>
          <w:rPr>
            <w:color w:val="0000FF"/>
          </w:rPr>
          <w:t>абзаце четвертом пункта 6</w:t>
        </w:r>
      </w:hyperlink>
      <w:r>
        <w:t xml:space="preserve"> настоящего Порядка, предоставленная Субсидия подлежит возврату в областной бюджет в месячный срок со дня получения НКО письменного требования департамента о возврате Субсидии. В случае невозврата НКО Субсидии в установленный срок она подлежит взысканию в доход областного бюджета в порядке, установленном действующим законодательством.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14. В случае выявления фактов представления НКО недостоверных документов и фактов неправомерного получения Субсидии сумма неправомерно полученной Субсидии подлежит возврату в областной бюджет в месячный срок со дня получения НКО письменного требования департамента о возврате Субсидии. В случае невозврата НКО Субсидии в установленный срок она подлежит взысканию в доход областного бюджета в порядке, установленном действующим законодательством.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Контроль за</w:t>
      </w:r>
      <w:proofErr w:type="gramEnd"/>
      <w:r>
        <w:t xml:space="preserve"> целевым расходованием Субсидии осуществляется департаментом.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16. Департамент осуществляет обязательную проверку соблюдения условий, целей и порядка предоставления субсидий.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Органы государственного финансового контроля Самарской области при проведении государственного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Normal"/>
        <w:jc w:val="right"/>
        <w:outlineLvl w:val="1"/>
      </w:pPr>
    </w:p>
    <w:p w:rsidR="00F000AB" w:rsidRDefault="00F000AB">
      <w:pPr>
        <w:pStyle w:val="ConsPlusNormal"/>
        <w:jc w:val="right"/>
        <w:outlineLvl w:val="1"/>
      </w:pPr>
    </w:p>
    <w:p w:rsidR="00F000AB" w:rsidRDefault="00F000AB">
      <w:pPr>
        <w:pStyle w:val="ConsPlusNormal"/>
        <w:jc w:val="right"/>
        <w:outlineLvl w:val="1"/>
      </w:pPr>
    </w:p>
    <w:p w:rsidR="00F000AB" w:rsidRDefault="00F000AB">
      <w:pPr>
        <w:pStyle w:val="ConsPlusNormal"/>
        <w:jc w:val="right"/>
        <w:outlineLvl w:val="1"/>
      </w:pPr>
    </w:p>
    <w:p w:rsidR="00F000AB" w:rsidRDefault="00F000AB">
      <w:pPr>
        <w:pStyle w:val="ConsPlusNormal"/>
        <w:jc w:val="right"/>
        <w:outlineLvl w:val="1"/>
      </w:pPr>
      <w:r>
        <w:lastRenderedPageBreak/>
        <w:t>Приложение</w:t>
      </w:r>
    </w:p>
    <w:p w:rsidR="00F000AB" w:rsidRDefault="00F000AB">
      <w:pPr>
        <w:pStyle w:val="ConsPlusNormal"/>
        <w:jc w:val="right"/>
      </w:pPr>
      <w:r>
        <w:t>к Порядку</w:t>
      </w:r>
    </w:p>
    <w:p w:rsidR="00F000AB" w:rsidRDefault="00F000AB">
      <w:pPr>
        <w:pStyle w:val="ConsPlusNormal"/>
        <w:jc w:val="right"/>
      </w:pPr>
      <w:r>
        <w:t>определения объема и предоставления субсидий</w:t>
      </w:r>
    </w:p>
    <w:p w:rsidR="00F000AB" w:rsidRDefault="00F000AB">
      <w:pPr>
        <w:pStyle w:val="ConsPlusNormal"/>
        <w:jc w:val="right"/>
      </w:pPr>
      <w:r>
        <w:t>некоммерческим организациям, не являющимся</w:t>
      </w:r>
    </w:p>
    <w:p w:rsidR="00F000AB" w:rsidRDefault="00F000AB">
      <w:pPr>
        <w:pStyle w:val="ConsPlusNormal"/>
        <w:jc w:val="right"/>
      </w:pPr>
      <w:r>
        <w:t>государственными (муниципальными) учреждениями,</w:t>
      </w:r>
    </w:p>
    <w:p w:rsidR="00F000AB" w:rsidRDefault="00F000AB">
      <w:pPr>
        <w:pStyle w:val="ConsPlusNormal"/>
        <w:jc w:val="right"/>
      </w:pPr>
      <w:r>
        <w:t>в соответствии с абзацем вторым пункта</w:t>
      </w:r>
    </w:p>
    <w:p w:rsidR="00F000AB" w:rsidRDefault="00F000AB">
      <w:pPr>
        <w:pStyle w:val="ConsPlusNormal"/>
        <w:jc w:val="right"/>
      </w:pPr>
      <w:r>
        <w:t>2 статьи 78.1 Бюджетного кодекса Российской</w:t>
      </w:r>
    </w:p>
    <w:p w:rsidR="00F000AB" w:rsidRDefault="00F000AB">
      <w:pPr>
        <w:pStyle w:val="ConsPlusNormal"/>
        <w:jc w:val="right"/>
      </w:pPr>
      <w:r>
        <w:t>Федерации на реализацию мероприятий</w:t>
      </w:r>
    </w:p>
    <w:p w:rsidR="00F000AB" w:rsidRDefault="00F000AB">
      <w:pPr>
        <w:pStyle w:val="ConsPlusNormal"/>
        <w:jc w:val="right"/>
      </w:pPr>
      <w:r>
        <w:t>государственной программы Самарской области</w:t>
      </w:r>
    </w:p>
    <w:p w:rsidR="00F000AB" w:rsidRDefault="00F000AB">
      <w:pPr>
        <w:pStyle w:val="ConsPlusNormal"/>
        <w:jc w:val="right"/>
      </w:pPr>
      <w:r>
        <w:t xml:space="preserve">"Реализация </w:t>
      </w:r>
      <w:proofErr w:type="gramStart"/>
      <w:r>
        <w:t>государственной</w:t>
      </w:r>
      <w:proofErr w:type="gramEnd"/>
    </w:p>
    <w:p w:rsidR="00F000AB" w:rsidRDefault="00F000AB">
      <w:pPr>
        <w:pStyle w:val="ConsPlusNormal"/>
        <w:jc w:val="right"/>
      </w:pPr>
      <w:r>
        <w:t>национальной политики в Самарской области</w:t>
      </w:r>
    </w:p>
    <w:p w:rsidR="00F000AB" w:rsidRDefault="00F000AB">
      <w:pPr>
        <w:pStyle w:val="ConsPlusNormal"/>
        <w:jc w:val="right"/>
      </w:pPr>
      <w:r>
        <w:t>(2014 - 2021 годы)"</w:t>
      </w: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Title"/>
        <w:jc w:val="center"/>
      </w:pPr>
      <w:bookmarkStart w:id="6" w:name="P91"/>
      <w:bookmarkEnd w:id="6"/>
      <w:r>
        <w:t>ПОРЯДОК</w:t>
      </w:r>
    </w:p>
    <w:p w:rsidR="00F000AB" w:rsidRDefault="00F000AB">
      <w:pPr>
        <w:pStyle w:val="ConsPlusTitle"/>
        <w:jc w:val="center"/>
      </w:pPr>
      <w:r>
        <w:t>ПРОВЕДЕНИЯ КОНКУРСА СРЕДИ НЕКОММЕРЧЕСКИХ ОРГАНИЗАЦИЙ,</w:t>
      </w:r>
    </w:p>
    <w:p w:rsidR="00F000AB" w:rsidRDefault="00F000AB">
      <w:pPr>
        <w:pStyle w:val="ConsPlusTitle"/>
        <w:jc w:val="center"/>
      </w:pPr>
      <w:r>
        <w:t xml:space="preserve">НЕ </w:t>
      </w:r>
      <w:proofErr w:type="gramStart"/>
      <w:r>
        <w:t>ЯВЛЯЮЩИХСЯ</w:t>
      </w:r>
      <w:proofErr w:type="gramEnd"/>
      <w:r>
        <w:t xml:space="preserve"> ГОСУДАРСТВЕННЫМИ (МУНИЦИПАЛЬНЫМИ)</w:t>
      </w:r>
    </w:p>
    <w:p w:rsidR="00F000AB" w:rsidRDefault="00F000AB">
      <w:pPr>
        <w:pStyle w:val="ConsPlusTitle"/>
        <w:jc w:val="center"/>
      </w:pPr>
      <w:r>
        <w:t>УЧРЕЖДЕНИЯМИ, НА ПРЕДОСТАВЛЕНИЕ СУБСИДИЙ ЗА СЧЕТ СРЕДСТВ</w:t>
      </w:r>
    </w:p>
    <w:p w:rsidR="00F000AB" w:rsidRDefault="00F000AB">
      <w:pPr>
        <w:pStyle w:val="ConsPlusTitle"/>
        <w:jc w:val="center"/>
      </w:pPr>
      <w:r>
        <w:t xml:space="preserve">ОБЛАСТНОГО БЮДЖЕТА НА РЕАЛИЗАЦИЮ МЕРОПРИЯТИЙ </w:t>
      </w:r>
      <w:proofErr w:type="gramStart"/>
      <w:r>
        <w:t>ГОСУДАРСТВЕННОЙ</w:t>
      </w:r>
      <w:proofErr w:type="gramEnd"/>
    </w:p>
    <w:p w:rsidR="00F000AB" w:rsidRDefault="00F000AB">
      <w:pPr>
        <w:pStyle w:val="ConsPlusTitle"/>
        <w:jc w:val="center"/>
      </w:pPr>
      <w:r>
        <w:t>ПРОГРАММЫ САМАРСКОЙ ОБЛАСТИ "РЕАЛИЗАЦИЯ ГОСУДАРСТВЕННОЙ</w:t>
      </w:r>
    </w:p>
    <w:p w:rsidR="00F000AB" w:rsidRDefault="00F000AB">
      <w:pPr>
        <w:pStyle w:val="ConsPlusTitle"/>
        <w:jc w:val="center"/>
      </w:pPr>
      <w:r>
        <w:t>НАЦИОНАЛЬНОЙ ПОЛИТИКИ В САМАРСКОЙ ОБЛАСТИ</w:t>
      </w:r>
    </w:p>
    <w:p w:rsidR="00F000AB" w:rsidRDefault="00F000AB">
      <w:pPr>
        <w:pStyle w:val="ConsPlusTitle"/>
        <w:jc w:val="center"/>
      </w:pPr>
      <w:r>
        <w:t>(2014 - 2021 ГОДЫ)"</w:t>
      </w: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регулирует отношения, возникающие при организации и проведении конкурса среди некоммерческих организаций, не являющихся государственными (муниципальными) учреждениями, на предоставление субсидий за счет средств областного бюджета, в том числе формируемых за счет поступающих в областной бюджет средств федерального бюджета, на реализацию мероприятий, указанных в </w:t>
      </w:r>
      <w:hyperlink r:id="rId18" w:history="1">
        <w:r>
          <w:rPr>
            <w:color w:val="0000FF"/>
          </w:rPr>
          <w:t>пунктах 1.8</w:t>
        </w:r>
      </w:hyperlink>
      <w:r>
        <w:t xml:space="preserve">, </w:t>
      </w:r>
      <w:hyperlink r:id="rId19" w:history="1">
        <w:r>
          <w:rPr>
            <w:color w:val="0000FF"/>
          </w:rPr>
          <w:t>1.9</w:t>
        </w:r>
      </w:hyperlink>
      <w:r>
        <w:t xml:space="preserve">, </w:t>
      </w:r>
      <w:hyperlink r:id="rId20" w:history="1">
        <w:r>
          <w:rPr>
            <w:color w:val="0000FF"/>
          </w:rPr>
          <w:t>1.10</w:t>
        </w:r>
      </w:hyperlink>
      <w:r>
        <w:t xml:space="preserve">, </w:t>
      </w:r>
      <w:hyperlink r:id="rId21" w:history="1">
        <w:r>
          <w:rPr>
            <w:color w:val="0000FF"/>
          </w:rPr>
          <w:t>1.11</w:t>
        </w:r>
      </w:hyperlink>
      <w:r>
        <w:t xml:space="preserve">, </w:t>
      </w:r>
      <w:hyperlink r:id="rId22" w:history="1">
        <w:r>
          <w:rPr>
            <w:color w:val="0000FF"/>
          </w:rPr>
          <w:t>1.13</w:t>
        </w:r>
      </w:hyperlink>
      <w:r>
        <w:t xml:space="preserve">, </w:t>
      </w:r>
      <w:hyperlink r:id="rId23" w:history="1">
        <w:r>
          <w:rPr>
            <w:color w:val="0000FF"/>
          </w:rPr>
          <w:t>1.17</w:t>
        </w:r>
      </w:hyperlink>
      <w:r>
        <w:t xml:space="preserve">, </w:t>
      </w:r>
      <w:hyperlink r:id="rId24" w:history="1">
        <w:r>
          <w:rPr>
            <w:color w:val="0000FF"/>
          </w:rPr>
          <w:t>1.19</w:t>
        </w:r>
        <w:proofErr w:type="gramEnd"/>
      </w:hyperlink>
      <w:r>
        <w:t xml:space="preserve"> - </w:t>
      </w:r>
      <w:hyperlink r:id="rId25" w:history="1">
        <w:r>
          <w:rPr>
            <w:color w:val="0000FF"/>
          </w:rPr>
          <w:t>1.21</w:t>
        </w:r>
      </w:hyperlink>
      <w:r>
        <w:t xml:space="preserve">, </w:t>
      </w:r>
      <w:hyperlink r:id="rId26" w:history="1">
        <w:r>
          <w:rPr>
            <w:color w:val="0000FF"/>
          </w:rPr>
          <w:t>1.23 таблицы 2 приложения 2</w:t>
        </w:r>
      </w:hyperlink>
      <w:r>
        <w:t xml:space="preserve"> к государственной программе Самарской области "Реализация государственной национальной политики в Самарской области (2014 - 2021 годы)" (далее соответственно - Конкурс, НКО, Субсидия, Мероприятия).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2. Конкурс проводится в целях реализации государственной программы Самарской области "Реализация государственной национальной политики в Самарской области (2014 - 2021 годы)" (далее - Государственная программа).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3. Организатором Конкурса является Администрация Губернатора Самарской области.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4. Администрация Губернатора Самарской области на официальном сайте Правительства Самарской области (https://www.samregion.ru/authorities/government/administration_government/pr_dep/) и информационном портале "Все мы - Россия" (www.samddn.ru) размещает извещение о проведении Конкурса (далее - Извещение) не позднее даты начала срока подачи заявок НКО на участие в Конкурсе (далее - заявка).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Извещение должно содержать следующую информацию: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местонахождение, номер контактного телефона, телефакса и адрес электронной почты Администрации Губернатора Самарской области;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предмет Конкурса;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место, порядок, дата и время начала и окончания срока подачи заявок;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техническое задание на реализацию каждого из Мероприятий Государственной программы;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lastRenderedPageBreak/>
        <w:t>место, дата и время проведения Конкурса.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НКО в обязательном порядке должна представить заявку на бумажном и электронном носителях.</w:t>
      </w:r>
      <w:proofErr w:type="gramEnd"/>
    </w:p>
    <w:p w:rsidR="00F000AB" w:rsidRDefault="00F000AB">
      <w:pPr>
        <w:pStyle w:val="ConsPlusNormal"/>
        <w:spacing w:before="220"/>
        <w:ind w:firstLine="540"/>
        <w:jc w:val="both"/>
      </w:pPr>
      <w:r>
        <w:t>6. Прием заявок на бумажном и электронном носителях осуществляется Администрацией Губернатора Самарской области в течение десяти дней с момента опубликования Извещения.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7. Одна НКО вправе подать только одну заявку на участие в Конкурсе.</w:t>
      </w:r>
    </w:p>
    <w:p w:rsidR="00F000AB" w:rsidRDefault="00F000AB">
      <w:pPr>
        <w:pStyle w:val="ConsPlusNormal"/>
        <w:spacing w:before="220"/>
        <w:ind w:firstLine="540"/>
        <w:jc w:val="both"/>
      </w:pPr>
      <w:bookmarkStart w:id="7" w:name="P113"/>
      <w:bookmarkEnd w:id="7"/>
      <w:r>
        <w:t>8. Заявка должна содержать:</w:t>
      </w:r>
    </w:p>
    <w:p w:rsidR="00F000AB" w:rsidRDefault="00A0136B">
      <w:pPr>
        <w:pStyle w:val="ConsPlusNormal"/>
        <w:spacing w:before="220"/>
        <w:ind w:firstLine="540"/>
        <w:jc w:val="both"/>
      </w:pPr>
      <w:hyperlink w:anchor="P178" w:history="1">
        <w:r w:rsidR="00F000AB">
          <w:rPr>
            <w:color w:val="0000FF"/>
          </w:rPr>
          <w:t>заявление</w:t>
        </w:r>
      </w:hyperlink>
      <w:r w:rsidR="00F000AB">
        <w:t xml:space="preserve"> на участие в Конкурсе по форме согласно приложению 1 к настоящему Порядку;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детальное описание концепции Мероприятия;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план-график реализации Мероприятия;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экономическое обоснование и расчет заявленных сумм на реализацию Мероприятия в соответствии с техническим заданием Администрации Губернатора Самарской области с приложением подтверждающих документов, прайс-листов, коммерческих предложений не менее чем от трех индивидуальных предпринимателей или юридических лиц по каждой позиции, заверенные подписью руководителя НКО и печатью НКО (при наличии печати);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план деятельности НКО на текущий календарный год;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копии учредительных документов НКО, заверенные печатью НКО (при наличии печати);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копию свидетельства о государственной регистрации НКО в качестве юридического лица, заверенную печатью НКО (при наличии печати);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копию свидетельства о постановке НКО на учет в налоговом органе, заверенную печатью НКО (при наличии печати);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копию документа (документов), подтверждающего полномочия руководителя НКО и (или) иного лица на представление интересов НКО, заверенную печатью НКО (при наличии печати);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справку из налогового органа об отсутствии у НКО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не ранее чем за 30 дней до дня подачи заявки;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письмо руководителя НКО об отсутствии процедур реорганизации, ликвидации, банкротства, приостановления деятельности НКО, подписанное не ранее чем за 30 дней до дня подачи заявки;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письмо руководителя НКО об отсутствии в составе учредителей НКО политических партий, отсутствии фактов передачи НКО пожертвований политическим партиям или их региональным отделениям, отсутствии в уставе НКО упоминания о наименованиях политических партий;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гарантийное письмо, подписанное руководителем НКО, о достоверности представленной информации;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опись всех прилагаемых документов с точным указанием их наименований;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 xml:space="preserve">письмо руководителя НКО об отсутствии у НКО на первое число месяца, предшествующего месяцу, в котором планируется заключение Соглашения, просроченной (неурегулированной) </w:t>
      </w:r>
      <w:r>
        <w:lastRenderedPageBreak/>
        <w:t>задолженности по денежным обязательствам перед Самарской областью, заверенное печатью НКО (при наличии печати);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 xml:space="preserve">копии документов, представленных НКО в федеральный орган исполнительной власти, уполномоченный в сфере регистрации НКО, в соответствии с </w:t>
      </w:r>
      <w:hyperlink r:id="rId27" w:history="1">
        <w:r>
          <w:rPr>
            <w:color w:val="0000FF"/>
          </w:rPr>
          <w:t>пунктом 3</w:t>
        </w:r>
      </w:hyperlink>
      <w:r>
        <w:t xml:space="preserve"> или </w:t>
      </w:r>
      <w:hyperlink r:id="rId28" w:history="1">
        <w:r>
          <w:rPr>
            <w:color w:val="0000FF"/>
          </w:rPr>
          <w:t>пунктом 3.1 статьи 32</w:t>
        </w:r>
      </w:hyperlink>
      <w:r>
        <w:t xml:space="preserve"> Федерального закона "О некоммерческих организациях", за предыдущий финансовый год.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Администрация Губернатора Самарской области проверяет достоверность сведений, указанных в письме руководителя НКО об отсутствии у НКО просроченной (неурегулированной) задолженности по денежным обязательствам перед Самарской областью, в порядке межведомственного взаимодействия с органами исполнительной власти Самарской области.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9. НКО вправе по собственной инициативе включить в состав заявки материалы и сведения о своей деятельности, в том числе информацию, опубликованную в средствах массовой информации.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10. Представленные заявки НКО не возвращаются.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11. Конкурсная комиссия по определению победителей среди НКО на предоставление Субсидий на реализацию Мероприятий Государственной программы (далее - Конкурсная комиссия):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рассматривает и оценивает заявки, представленные НКО, претендующими на получение Субсидии на реализацию Мероприятий, в срок не более пяти рабочих дней с момента окончания срока подачи заявок, предусмотренного в Извещении;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определяет заявки, допущенные к участию в Конкурсе;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определяет победителей Конкурса и объемы предоставляемых им Субсидий.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12. Победителями Конкурса признаются НКО, которые согласно большинству голосов членов Конкурсной комиссии представили: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наилучшие условия реализации Мероприятий в соответствии с критериями, указанными в техническом задании на выполнение Мероприятий, соответствующие цели и задачам Государственной программы;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детальные сметные расчеты и экономические обоснования заявленных сумм для реализации мероприятий Государственной программы.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13. Основаниями для отказа в допуске заявок на участие в Конкурсе являются: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 xml:space="preserve">наличие недостоверных сведений в документах, представленных НКО в соответствии с </w:t>
      </w:r>
      <w:hyperlink w:anchor="P113" w:history="1">
        <w:r>
          <w:rPr>
            <w:color w:val="0000FF"/>
          </w:rPr>
          <w:t>пунктом 8</w:t>
        </w:r>
      </w:hyperlink>
      <w:r>
        <w:t xml:space="preserve"> настоящего Порядка;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 xml:space="preserve">представление НКО неполного пакета документов, указанных в </w:t>
      </w:r>
      <w:hyperlink w:anchor="P113" w:history="1">
        <w:r>
          <w:rPr>
            <w:color w:val="0000FF"/>
          </w:rPr>
          <w:t>пункте 8</w:t>
        </w:r>
      </w:hyperlink>
      <w:r>
        <w:t xml:space="preserve"> настоящего Порядка;</w:t>
      </w:r>
    </w:p>
    <w:p w:rsidR="00F000AB" w:rsidRDefault="00F000AB">
      <w:pPr>
        <w:pStyle w:val="ConsPlusNormal"/>
        <w:spacing w:before="220"/>
        <w:ind w:firstLine="540"/>
        <w:jc w:val="both"/>
      </w:pPr>
      <w:proofErr w:type="gramStart"/>
      <w:r>
        <w:t xml:space="preserve">несоответствие НКО критериям, указанным в </w:t>
      </w:r>
      <w:hyperlink w:anchor="P20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31" w:history="1">
        <w:r>
          <w:rPr>
            <w:color w:val="0000FF"/>
          </w:rPr>
          <w:t>4</w:t>
        </w:r>
      </w:hyperlink>
      <w:r>
        <w:t xml:space="preserve"> Порядка определения объема и предоставления субсидий некоммерческим организациям, не являющимся государственными (муниципальными) учреждениями, в соответствии с абзацем вторым пункта 2 статьи 78.1 Бюджетного кодекса Российской Федерации на реализацию мероприятий государственной программы Самарской области "Реализация государственной национальной политики в Самарской области (2014 - 2021 годы)".</w:t>
      </w:r>
      <w:proofErr w:type="gramEnd"/>
    </w:p>
    <w:p w:rsidR="00F000AB" w:rsidRDefault="00F000AB">
      <w:pPr>
        <w:pStyle w:val="ConsPlusNormal"/>
        <w:spacing w:before="220"/>
        <w:ind w:firstLine="540"/>
        <w:jc w:val="both"/>
      </w:pPr>
      <w:r>
        <w:t xml:space="preserve">14. Перечень победителей Конкурса и объемы Субсидий, предоставляемых НКО, утверждаются приказом Администрации Губернатора Самарской области (далее - Приказ) на </w:t>
      </w:r>
      <w:r>
        <w:lastRenderedPageBreak/>
        <w:t>основании решения Конкурсной комиссии.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15. В течение одного рабочего дня после официального опубликования Приказ направляется в департамент управления делами Губернатора Самарской области и Правительства Самарской области (далее - Департамент) для заключения соглашения. Соглашение заключается в течение 10 рабочих дней после поступления Приказа в Департамент.</w:t>
      </w: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Normal"/>
        <w:jc w:val="right"/>
        <w:outlineLvl w:val="1"/>
      </w:pPr>
      <w:r>
        <w:lastRenderedPageBreak/>
        <w:t>Приложение</w:t>
      </w:r>
    </w:p>
    <w:p w:rsidR="00F000AB" w:rsidRDefault="00F000AB">
      <w:pPr>
        <w:pStyle w:val="ConsPlusNormal"/>
        <w:jc w:val="right"/>
      </w:pPr>
      <w:r>
        <w:t>к Порядку</w:t>
      </w:r>
    </w:p>
    <w:p w:rsidR="00F000AB" w:rsidRDefault="00F000AB">
      <w:pPr>
        <w:pStyle w:val="ConsPlusNormal"/>
        <w:jc w:val="right"/>
      </w:pPr>
      <w:r>
        <w:t xml:space="preserve">проведения конкурса среди </w:t>
      </w:r>
      <w:proofErr w:type="gramStart"/>
      <w:r>
        <w:t>некоммерческих</w:t>
      </w:r>
      <w:proofErr w:type="gramEnd"/>
    </w:p>
    <w:p w:rsidR="00F000AB" w:rsidRDefault="00F000AB">
      <w:pPr>
        <w:pStyle w:val="ConsPlusNormal"/>
        <w:jc w:val="right"/>
      </w:pPr>
      <w:r>
        <w:t>организаций, не являющихся государственными</w:t>
      </w:r>
    </w:p>
    <w:p w:rsidR="00F000AB" w:rsidRDefault="00F000AB">
      <w:pPr>
        <w:pStyle w:val="ConsPlusNormal"/>
        <w:jc w:val="right"/>
      </w:pPr>
      <w:r>
        <w:t>(муниципальными) учреждениями,</w:t>
      </w:r>
    </w:p>
    <w:p w:rsidR="00F000AB" w:rsidRDefault="00F000AB">
      <w:pPr>
        <w:pStyle w:val="ConsPlusNormal"/>
        <w:jc w:val="right"/>
      </w:pPr>
      <w:r>
        <w:t>на предоставление субсидий за счет средств</w:t>
      </w:r>
    </w:p>
    <w:p w:rsidR="00F000AB" w:rsidRDefault="00F000AB">
      <w:pPr>
        <w:pStyle w:val="ConsPlusNormal"/>
        <w:jc w:val="right"/>
      </w:pPr>
      <w:r>
        <w:t>областного бюджета на реализацию</w:t>
      </w:r>
    </w:p>
    <w:p w:rsidR="00F000AB" w:rsidRDefault="00F000AB">
      <w:pPr>
        <w:pStyle w:val="ConsPlusNormal"/>
        <w:jc w:val="right"/>
      </w:pPr>
      <w:r>
        <w:t>мероприятий государственной программы</w:t>
      </w:r>
    </w:p>
    <w:p w:rsidR="00F000AB" w:rsidRDefault="00F000AB">
      <w:pPr>
        <w:pStyle w:val="ConsPlusNormal"/>
        <w:jc w:val="right"/>
      </w:pPr>
      <w:r>
        <w:t>Самарской области "Реализация государственной</w:t>
      </w:r>
    </w:p>
    <w:p w:rsidR="00F000AB" w:rsidRDefault="00F000AB">
      <w:pPr>
        <w:pStyle w:val="ConsPlusNormal"/>
        <w:jc w:val="right"/>
      </w:pPr>
      <w:r>
        <w:t>национальной политики в Самарской области</w:t>
      </w:r>
    </w:p>
    <w:p w:rsidR="00F000AB" w:rsidRDefault="00F000AB">
      <w:pPr>
        <w:pStyle w:val="ConsPlusNormal"/>
        <w:jc w:val="right"/>
      </w:pPr>
      <w:r>
        <w:t>(2014 - 2021 годы)"</w:t>
      </w: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Nonformat"/>
        <w:jc w:val="both"/>
      </w:pPr>
      <w:r>
        <w:t xml:space="preserve">                                        Председателю конкурсной комиссии </w:t>
      </w:r>
      <w:proofErr w:type="gramStart"/>
      <w:r>
        <w:t>по</w:t>
      </w:r>
      <w:proofErr w:type="gramEnd"/>
    </w:p>
    <w:p w:rsidR="00F000AB" w:rsidRDefault="00F000AB">
      <w:pPr>
        <w:pStyle w:val="ConsPlusNonformat"/>
        <w:jc w:val="both"/>
      </w:pPr>
      <w:r>
        <w:t xml:space="preserve">                                          определению победителей конкурса</w:t>
      </w:r>
    </w:p>
    <w:p w:rsidR="00F000AB" w:rsidRDefault="00F000AB">
      <w:pPr>
        <w:pStyle w:val="ConsPlusNonformat"/>
        <w:jc w:val="both"/>
      </w:pPr>
      <w:r>
        <w:t xml:space="preserve">                                         среди некоммерческих организаций,</w:t>
      </w:r>
    </w:p>
    <w:p w:rsidR="00F000AB" w:rsidRDefault="00F000AB">
      <w:pPr>
        <w:pStyle w:val="ConsPlusNonformat"/>
        <w:jc w:val="both"/>
      </w:pPr>
      <w:r>
        <w:t xml:space="preserve">                                           не </w:t>
      </w:r>
      <w:proofErr w:type="gramStart"/>
      <w:r>
        <w:t>являющихся</w:t>
      </w:r>
      <w:proofErr w:type="gramEnd"/>
      <w:r>
        <w:t xml:space="preserve"> государственными</w:t>
      </w:r>
    </w:p>
    <w:p w:rsidR="00F000AB" w:rsidRDefault="00F000AB">
      <w:pPr>
        <w:pStyle w:val="ConsPlusNonformat"/>
        <w:jc w:val="both"/>
      </w:pPr>
      <w:r>
        <w:t xml:space="preserve">                                         (муниципальными) учреждениями, </w:t>
      </w:r>
      <w:proofErr w:type="gramStart"/>
      <w:r>
        <w:t>на</w:t>
      </w:r>
      <w:proofErr w:type="gramEnd"/>
    </w:p>
    <w:p w:rsidR="00F000AB" w:rsidRDefault="00F000AB">
      <w:pPr>
        <w:pStyle w:val="ConsPlusNonformat"/>
        <w:jc w:val="both"/>
      </w:pPr>
      <w:r>
        <w:t xml:space="preserve">                                             предоставление субсидий </w:t>
      </w:r>
      <w:proofErr w:type="gramStart"/>
      <w:r>
        <w:t>на</w:t>
      </w:r>
      <w:proofErr w:type="gramEnd"/>
    </w:p>
    <w:p w:rsidR="00F000AB" w:rsidRDefault="00F000AB">
      <w:pPr>
        <w:pStyle w:val="ConsPlusNonformat"/>
        <w:jc w:val="both"/>
      </w:pPr>
      <w:r>
        <w:t xml:space="preserve">                                               реализацию мероприятий</w:t>
      </w:r>
    </w:p>
    <w:p w:rsidR="00F000AB" w:rsidRDefault="00F000AB">
      <w:pPr>
        <w:pStyle w:val="ConsPlusNonformat"/>
        <w:jc w:val="both"/>
      </w:pPr>
      <w:r>
        <w:t xml:space="preserve">                                              государственной программы</w:t>
      </w:r>
    </w:p>
    <w:p w:rsidR="00F000AB" w:rsidRDefault="00F000AB">
      <w:pPr>
        <w:pStyle w:val="ConsPlusNonformat"/>
        <w:jc w:val="both"/>
      </w:pPr>
      <w:r>
        <w:t xml:space="preserve">                                           Самарской области "Реализация</w:t>
      </w:r>
    </w:p>
    <w:p w:rsidR="00F000AB" w:rsidRDefault="00F000AB">
      <w:pPr>
        <w:pStyle w:val="ConsPlusNonformat"/>
        <w:jc w:val="both"/>
      </w:pPr>
      <w:r>
        <w:t xml:space="preserve">                                            государственной национальной</w:t>
      </w:r>
    </w:p>
    <w:p w:rsidR="00F000AB" w:rsidRDefault="00F000AB">
      <w:pPr>
        <w:pStyle w:val="ConsPlusNonformat"/>
        <w:jc w:val="both"/>
      </w:pPr>
      <w:r>
        <w:t xml:space="preserve">                                            политики в Самарской области</w:t>
      </w:r>
    </w:p>
    <w:p w:rsidR="00F000AB" w:rsidRDefault="00F000AB">
      <w:pPr>
        <w:pStyle w:val="ConsPlusNonformat"/>
        <w:jc w:val="both"/>
      </w:pPr>
      <w:r>
        <w:t xml:space="preserve">                                                (2014 - 2021 годы)"</w:t>
      </w:r>
    </w:p>
    <w:p w:rsidR="00F000AB" w:rsidRDefault="00F000AB">
      <w:pPr>
        <w:pStyle w:val="ConsPlusNonformat"/>
        <w:jc w:val="both"/>
      </w:pPr>
      <w:r>
        <w:t xml:space="preserve">                                            _______________________________</w:t>
      </w:r>
    </w:p>
    <w:p w:rsidR="00F000AB" w:rsidRDefault="00F000AB">
      <w:pPr>
        <w:pStyle w:val="ConsPlusNonformat"/>
        <w:jc w:val="both"/>
      </w:pPr>
      <w:r>
        <w:t xml:space="preserve">                                                    (И.О. Фамилия)</w:t>
      </w:r>
    </w:p>
    <w:p w:rsidR="00F000AB" w:rsidRDefault="00F000AB">
      <w:pPr>
        <w:pStyle w:val="ConsPlusNonformat"/>
        <w:jc w:val="both"/>
      </w:pPr>
    </w:p>
    <w:p w:rsidR="00F000AB" w:rsidRDefault="00F000AB">
      <w:pPr>
        <w:pStyle w:val="ConsPlusNonformat"/>
        <w:jc w:val="both"/>
      </w:pPr>
      <w:bookmarkStart w:id="8" w:name="P178"/>
      <w:bookmarkEnd w:id="8"/>
      <w:r>
        <w:t xml:space="preserve">                                 ЗАЯВЛЕНИЕ</w:t>
      </w:r>
    </w:p>
    <w:p w:rsidR="00F000AB" w:rsidRDefault="00F000AB">
      <w:pPr>
        <w:pStyle w:val="ConsPlusNonformat"/>
        <w:jc w:val="both"/>
      </w:pPr>
      <w:r>
        <w:t xml:space="preserve">   на участие в конкурсе среди некоммерческих организаций, не являющихся</w:t>
      </w:r>
    </w:p>
    <w:p w:rsidR="00F000AB" w:rsidRDefault="00F000AB">
      <w:pPr>
        <w:pStyle w:val="ConsPlusNonformat"/>
        <w:jc w:val="both"/>
      </w:pPr>
      <w:r>
        <w:t>государственными (муниципальными) учреждениями, на предоставление субсидий</w:t>
      </w:r>
    </w:p>
    <w:p w:rsidR="00F000AB" w:rsidRDefault="00F000AB">
      <w:pPr>
        <w:pStyle w:val="ConsPlusNonformat"/>
        <w:jc w:val="both"/>
      </w:pPr>
      <w:r>
        <w:t xml:space="preserve">   на реализацию мероприятий государственной программы Самарской области</w:t>
      </w:r>
    </w:p>
    <w:p w:rsidR="00F000AB" w:rsidRDefault="00F000AB">
      <w:pPr>
        <w:pStyle w:val="ConsPlusNonformat"/>
        <w:jc w:val="both"/>
      </w:pPr>
      <w:r>
        <w:t xml:space="preserve">             "Реализация государственной национальной политики</w:t>
      </w:r>
    </w:p>
    <w:p w:rsidR="00F000AB" w:rsidRDefault="00F000AB">
      <w:pPr>
        <w:pStyle w:val="ConsPlusNonformat"/>
        <w:jc w:val="both"/>
      </w:pPr>
      <w:r>
        <w:t xml:space="preserve">                  в Самарской области (2014 - 2021 годы)"</w:t>
      </w:r>
    </w:p>
    <w:p w:rsidR="00F000AB" w:rsidRDefault="00F000AB">
      <w:pPr>
        <w:pStyle w:val="ConsPlusNonformat"/>
        <w:jc w:val="both"/>
      </w:pPr>
    </w:p>
    <w:p w:rsidR="00F000AB" w:rsidRDefault="00F000AB">
      <w:pPr>
        <w:pStyle w:val="ConsPlusNonformat"/>
        <w:jc w:val="both"/>
      </w:pPr>
      <w:r>
        <w:t>__________________________________________________________________________,</w:t>
      </w:r>
    </w:p>
    <w:p w:rsidR="00F000AB" w:rsidRDefault="00F000AB">
      <w:pPr>
        <w:pStyle w:val="ConsPlusNonformat"/>
        <w:jc w:val="both"/>
      </w:pPr>
      <w:r>
        <w:t xml:space="preserve">     </w:t>
      </w:r>
      <w:proofErr w:type="gramStart"/>
      <w:r>
        <w:t>(организационно-правовая форма, наименование участника размещения</w:t>
      </w:r>
      <w:proofErr w:type="gramEnd"/>
    </w:p>
    <w:p w:rsidR="00F000AB" w:rsidRDefault="00F000AB">
      <w:pPr>
        <w:pStyle w:val="ConsPlusNonformat"/>
        <w:jc w:val="both"/>
      </w:pPr>
      <w:r>
        <w:t xml:space="preserve">                        заказа - юридического лица)</w:t>
      </w:r>
    </w:p>
    <w:p w:rsidR="00F000AB" w:rsidRDefault="00F000AB">
      <w:pPr>
        <w:pStyle w:val="ConsPlusNonformat"/>
        <w:jc w:val="both"/>
      </w:pPr>
    </w:p>
    <w:p w:rsidR="00F000AB" w:rsidRDefault="00F000AB">
      <w:pPr>
        <w:pStyle w:val="ConsPlusNonformat"/>
        <w:jc w:val="both"/>
      </w:pPr>
      <w:r>
        <w:t>ИНН/КПП __________________________________________________________________,</w:t>
      </w:r>
    </w:p>
    <w:p w:rsidR="00F000AB" w:rsidRDefault="00F000AB">
      <w:pPr>
        <w:pStyle w:val="ConsPlusNonformat"/>
        <w:jc w:val="both"/>
      </w:pPr>
      <w:r>
        <w:t>ознакомившись    с   техническим   заданием   на   реализацию   мероприятия</w:t>
      </w:r>
    </w:p>
    <w:p w:rsidR="00F000AB" w:rsidRDefault="00F000AB">
      <w:pPr>
        <w:pStyle w:val="ConsPlusNonformat"/>
        <w:jc w:val="both"/>
      </w:pPr>
      <w:r>
        <w:t>государственной  программы  Самарской  области  "Реализация государственной</w:t>
      </w:r>
    </w:p>
    <w:p w:rsidR="00F000AB" w:rsidRDefault="00F000AB">
      <w:pPr>
        <w:pStyle w:val="ConsPlusNonformat"/>
        <w:jc w:val="both"/>
      </w:pPr>
      <w:r>
        <w:t>национальной   политики   в   Самарской   области   (2014   -  2021  годы)"</w:t>
      </w:r>
    </w:p>
    <w:p w:rsidR="00F000AB" w:rsidRDefault="00F000AB">
      <w:pPr>
        <w:pStyle w:val="ConsPlusNonformat"/>
        <w:jc w:val="both"/>
      </w:pPr>
      <w:r>
        <w:t xml:space="preserve">_________________________ (далее - Мероприятие), </w:t>
      </w:r>
      <w:proofErr w:type="gramStart"/>
      <w:r>
        <w:t>размещенным</w:t>
      </w:r>
      <w:proofErr w:type="gramEnd"/>
      <w:r>
        <w:t xml:space="preserve"> на официальном</w:t>
      </w:r>
    </w:p>
    <w:p w:rsidR="00F000AB" w:rsidRDefault="00F000AB">
      <w:pPr>
        <w:pStyle w:val="ConsPlusNonformat"/>
        <w:jc w:val="both"/>
      </w:pPr>
      <w:proofErr w:type="gramStart"/>
      <w:r>
        <w:t>сайте</w:t>
      </w:r>
      <w:proofErr w:type="gramEnd"/>
      <w:r>
        <w:t xml:space="preserve">  Администрации  Губернатора Самарской области в сети Интернет, просит</w:t>
      </w:r>
    </w:p>
    <w:p w:rsidR="00F000AB" w:rsidRDefault="00F000AB">
      <w:pPr>
        <w:pStyle w:val="ConsPlusNonformat"/>
        <w:jc w:val="both"/>
      </w:pPr>
      <w:r>
        <w:t xml:space="preserve">допустить  к  участию  в  конкурсе  в  _______  году  на  оказание услуг </w:t>
      </w:r>
      <w:proofErr w:type="gramStart"/>
      <w:r>
        <w:t>по</w:t>
      </w:r>
      <w:proofErr w:type="gramEnd"/>
    </w:p>
    <w:p w:rsidR="00F000AB" w:rsidRDefault="00F000AB">
      <w:pPr>
        <w:pStyle w:val="ConsPlusNonformat"/>
        <w:jc w:val="both"/>
      </w:pPr>
      <w:r>
        <w:t>_________________________________________________________ с размером затрат</w:t>
      </w:r>
    </w:p>
    <w:p w:rsidR="00F000AB" w:rsidRDefault="00F000AB">
      <w:pPr>
        <w:pStyle w:val="ConsPlusNonformat"/>
        <w:jc w:val="both"/>
      </w:pPr>
      <w:r>
        <w:t>___________________________________________________________________________</w:t>
      </w:r>
    </w:p>
    <w:p w:rsidR="00F000AB" w:rsidRDefault="00F000AB">
      <w:pPr>
        <w:pStyle w:val="ConsPlusNonformat"/>
        <w:jc w:val="both"/>
      </w:pPr>
      <w:r>
        <w:t xml:space="preserve">                (стоимость указывается цифрами и прописью)</w:t>
      </w:r>
    </w:p>
    <w:p w:rsidR="00F000AB" w:rsidRDefault="00F000AB">
      <w:pPr>
        <w:pStyle w:val="ConsPlusNonformat"/>
        <w:jc w:val="both"/>
      </w:pPr>
      <w:r>
        <w:t xml:space="preserve">рублей   с   учетом  налогов,  сборов  и  других  обязательных  платежей  </w:t>
      </w:r>
      <w:proofErr w:type="gramStart"/>
      <w:r>
        <w:t>в</w:t>
      </w:r>
      <w:proofErr w:type="gramEnd"/>
    </w:p>
    <w:p w:rsidR="00F000AB" w:rsidRDefault="00F000AB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условиями технического задания.</w:t>
      </w:r>
    </w:p>
    <w:p w:rsidR="00F000AB" w:rsidRDefault="00F000AB">
      <w:pPr>
        <w:pStyle w:val="ConsPlusNonformat"/>
        <w:jc w:val="both"/>
      </w:pPr>
    </w:p>
    <w:p w:rsidR="00F000AB" w:rsidRDefault="00F000AB">
      <w:pPr>
        <w:pStyle w:val="ConsPlusNonformat"/>
        <w:jc w:val="both"/>
      </w:pPr>
      <w:r>
        <w:t xml:space="preserve">                                        ┌─────────────────────────────────┐</w:t>
      </w:r>
    </w:p>
    <w:p w:rsidR="00F000AB" w:rsidRDefault="00F000AB">
      <w:pPr>
        <w:pStyle w:val="ConsPlusNonformat"/>
        <w:jc w:val="both"/>
      </w:pPr>
      <w:r>
        <w:t xml:space="preserve">                                        │Регистрационный номер __________ │</w:t>
      </w:r>
    </w:p>
    <w:p w:rsidR="00F000AB" w:rsidRDefault="00F000AB">
      <w:pPr>
        <w:pStyle w:val="ConsPlusNonformat"/>
        <w:jc w:val="both"/>
      </w:pPr>
      <w:r>
        <w:t xml:space="preserve">                                        │Дата поступления _______________ │</w:t>
      </w:r>
    </w:p>
    <w:p w:rsidR="00F000AB" w:rsidRDefault="00F000AB">
      <w:pPr>
        <w:pStyle w:val="ConsPlusNonformat"/>
        <w:jc w:val="both"/>
      </w:pPr>
      <w:r>
        <w:t xml:space="preserve">                                        └─────────────────────────────────┘</w:t>
      </w:r>
    </w:p>
    <w:p w:rsidR="00F000AB" w:rsidRDefault="00F000AB">
      <w:pPr>
        <w:pStyle w:val="ConsPlusNonformat"/>
        <w:jc w:val="both"/>
      </w:pPr>
    </w:p>
    <w:p w:rsidR="00F000AB" w:rsidRDefault="00F000AB">
      <w:pPr>
        <w:pStyle w:val="ConsPlusNonformat"/>
        <w:jc w:val="both"/>
      </w:pPr>
    </w:p>
    <w:p w:rsidR="00F000AB" w:rsidRDefault="00F000AB">
      <w:pPr>
        <w:pStyle w:val="ConsPlusNonformat"/>
        <w:jc w:val="both"/>
      </w:pPr>
    </w:p>
    <w:p w:rsidR="00F000AB" w:rsidRDefault="00F000AB">
      <w:pPr>
        <w:pStyle w:val="ConsPlusNonformat"/>
        <w:jc w:val="both"/>
      </w:pPr>
    </w:p>
    <w:p w:rsidR="00F000AB" w:rsidRDefault="00F000AB">
      <w:pPr>
        <w:pStyle w:val="ConsPlusNonformat"/>
        <w:jc w:val="both"/>
      </w:pPr>
    </w:p>
    <w:p w:rsidR="00F000AB" w:rsidRDefault="00F000AB">
      <w:pPr>
        <w:pStyle w:val="ConsPlusNonformat"/>
        <w:jc w:val="both"/>
      </w:pPr>
    </w:p>
    <w:p w:rsidR="00F000AB" w:rsidRDefault="00F000AB">
      <w:pPr>
        <w:pStyle w:val="ConsPlusNonformat"/>
        <w:jc w:val="both"/>
      </w:pPr>
    </w:p>
    <w:p w:rsidR="00F000AB" w:rsidRDefault="00F000AB">
      <w:pPr>
        <w:pStyle w:val="ConsPlusNonformat"/>
        <w:jc w:val="both"/>
      </w:pPr>
      <w:r>
        <w:lastRenderedPageBreak/>
        <w:t xml:space="preserve">                 Информация об участнике размещения заказа</w:t>
      </w:r>
    </w:p>
    <w:p w:rsidR="00F000AB" w:rsidRDefault="00F000AB">
      <w:pPr>
        <w:pStyle w:val="ConsPlusNonformat"/>
        <w:jc w:val="both"/>
      </w:pPr>
      <w:r>
        <w:t>___________________________________________________________________________</w:t>
      </w:r>
    </w:p>
    <w:p w:rsidR="00F000AB" w:rsidRDefault="00F000AB">
      <w:pPr>
        <w:pStyle w:val="ConsPlusNonformat"/>
        <w:jc w:val="both"/>
      </w:pPr>
      <w:r>
        <w:t xml:space="preserve">   (место нахождения, банковские реквизиты, номер контактного телефона)</w:t>
      </w:r>
    </w:p>
    <w:p w:rsidR="00F000AB" w:rsidRDefault="00F000AB">
      <w:pPr>
        <w:pStyle w:val="ConsPlusNonformat"/>
        <w:jc w:val="both"/>
      </w:pPr>
      <w:r>
        <w:t>___________________________________________________________________________</w:t>
      </w:r>
    </w:p>
    <w:p w:rsidR="00F000AB" w:rsidRDefault="00F000AB">
      <w:pPr>
        <w:pStyle w:val="ConsPlusNonformat"/>
        <w:jc w:val="both"/>
      </w:pPr>
      <w:r>
        <w:t xml:space="preserve">    </w:t>
      </w:r>
      <w:proofErr w:type="gramStart"/>
      <w:r>
        <w:t>(должность, подпись, Ф.И.О. руководителя некоммерческой организации</w:t>
      </w:r>
      <w:proofErr w:type="gramEnd"/>
    </w:p>
    <w:p w:rsidR="00F000AB" w:rsidRDefault="00F000AB">
      <w:pPr>
        <w:pStyle w:val="ConsPlusNonformat"/>
        <w:jc w:val="both"/>
      </w:pPr>
      <w:r>
        <w:t xml:space="preserve">                   (полномочного представителя), печать)</w:t>
      </w: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Normal"/>
        <w:ind w:firstLine="540"/>
        <w:jc w:val="both"/>
      </w:pPr>
      <w:r>
        <w:t>Дата ______________</w:t>
      </w:r>
    </w:p>
    <w:p w:rsidR="00F000AB" w:rsidRDefault="00F000AB">
      <w:pPr>
        <w:pStyle w:val="ConsPlusNormal"/>
        <w:jc w:val="both"/>
      </w:pPr>
    </w:p>
    <w:p w:rsidR="00F000AB" w:rsidRDefault="00F000AB">
      <w:pPr>
        <w:pStyle w:val="ConsPlusNormal"/>
        <w:ind w:firstLine="540"/>
        <w:jc w:val="both"/>
      </w:pPr>
      <w:r>
        <w:t>Приложения к заявлению: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1) детальное описание концепции Мероприятия;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2) план-график реализации Мероприятия;</w:t>
      </w:r>
    </w:p>
    <w:p w:rsidR="00F000AB" w:rsidRDefault="00F000AB">
      <w:pPr>
        <w:pStyle w:val="ConsPlusNormal"/>
        <w:spacing w:before="220"/>
        <w:ind w:firstLine="540"/>
        <w:jc w:val="both"/>
      </w:pPr>
      <w:proofErr w:type="gramStart"/>
      <w:r>
        <w:t>3) экономическое обоснование и расчет заявленных сумм на реализацию Мероприятия в соответствии с техническим заданием Администрации Губернатора Самарской области с приложением подтверждающих документов, прайс-листов, коммерческих предложений не менее чем от трех индивидуальных предпринимателей или юридических лиц по каждой позиции, заверенные подписью руководителя некоммерческой организации, не являющейся государственным (муниципальным) учреждением (далее - НКО), и печатью (при наличии печати);</w:t>
      </w:r>
      <w:proofErr w:type="gramEnd"/>
    </w:p>
    <w:p w:rsidR="00F000AB" w:rsidRDefault="00F000AB">
      <w:pPr>
        <w:pStyle w:val="ConsPlusNormal"/>
        <w:spacing w:before="220"/>
        <w:ind w:firstLine="540"/>
        <w:jc w:val="both"/>
      </w:pPr>
      <w:r>
        <w:t>4) план деятельности НКО на текущий календарный год, предусматривающий проведение Мероприятия;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5) копии учредительных документов НКО, заверенные печатью НКО (при наличии печати);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6) копия свидетельства о государственной регистрации НКО в качестве юридического лица, заверенная печатью НКО (при наличии печати);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7) копия свидетельства о постановке НКО на учет в налоговом органе, заверенная печатью НКО (при наличии печати);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8) копия документа (документов), подтверждающего полномочия руководителя НКО и (или) иного лица на представление интересов НКО, заверенная печатью НКО (при наличии печати);</w:t>
      </w:r>
    </w:p>
    <w:p w:rsidR="00F000AB" w:rsidRDefault="00F000AB">
      <w:pPr>
        <w:pStyle w:val="ConsPlusNormal"/>
        <w:spacing w:before="220"/>
        <w:ind w:firstLine="540"/>
        <w:jc w:val="both"/>
      </w:pPr>
      <w:proofErr w:type="gramStart"/>
      <w:r>
        <w:t>9) справка из налогового органа об отсутствии у НКО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не ранее чем за 30 дней до дня подачи заявки на участие в конкурсе среди некоммерческих организаций, не являющихся государственными (муниципальными) учреждениями, на предоставление субсидий на реализацию мероприятий</w:t>
      </w:r>
      <w:proofErr w:type="gramEnd"/>
      <w:r>
        <w:t xml:space="preserve"> государственной программы Самарской области "Реализация государственной национальной политики в Самарской области (2014 - 2021 годы)";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10) письмо руководителя НКО об отсутствии процедур реорганизации, ликвидации, банкротства, приостановления деятельности НКО, подписанное не ранее чем за 30 дней до дня подачи заявки;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11) письмо руководителя НКО об отсутствии в составе учредителей НКО политических партий, отсутствии фактов передачи НКО пожертвований политическим партиям или их региональным отделениям, отсутствии в уставе НКО упоминания о наименованиях политических партий;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12) письмо руководителя НКО об отсутствии у НКО на первое число месяца, предшествующего месяцу, в котором планируется заключение соглашения, просроченной (неурегулированной) задолженности по денежным обязательствам перед Самарской областью, заверенное печатью НКО (при наличии печати);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lastRenderedPageBreak/>
        <w:t xml:space="preserve">13) копии документов, представленных НКО в федеральный орган исполнительной власти, уполномоченный в сфере регистрации НКО, в соответствии с </w:t>
      </w:r>
      <w:hyperlink r:id="rId29" w:history="1">
        <w:r>
          <w:rPr>
            <w:color w:val="0000FF"/>
          </w:rPr>
          <w:t>пунктом 3</w:t>
        </w:r>
      </w:hyperlink>
      <w:r>
        <w:t xml:space="preserve"> или </w:t>
      </w:r>
      <w:hyperlink r:id="rId30" w:history="1">
        <w:r>
          <w:rPr>
            <w:color w:val="0000FF"/>
          </w:rPr>
          <w:t>пунктом 3.1 статьи 32</w:t>
        </w:r>
      </w:hyperlink>
      <w:r>
        <w:t xml:space="preserve"> Федерального закона "О некоммерческих организациях", за предыдущий финансовый год;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14) гарантийное письмо, подписанное руководителем НКО, о достоверности представленной информации;</w:t>
      </w:r>
    </w:p>
    <w:p w:rsidR="00F000AB" w:rsidRDefault="00F000AB">
      <w:pPr>
        <w:pStyle w:val="ConsPlusNormal"/>
        <w:spacing w:before="220"/>
        <w:ind w:firstLine="540"/>
        <w:jc w:val="both"/>
      </w:pPr>
      <w:r>
        <w:t>15) опись всех прилагаемых документов с точным указанием их наименований.</w:t>
      </w:r>
    </w:p>
    <w:p w:rsidR="00F000AB" w:rsidRDefault="00A0136B">
      <w:pPr>
        <w:pStyle w:val="ConsPlusNormal"/>
      </w:pPr>
      <w:hyperlink r:id="rId31" w:history="1">
        <w:r w:rsidR="00F000AB">
          <w:rPr>
            <w:i/>
            <w:color w:val="0000FF"/>
          </w:rPr>
          <w:br/>
          <w:t>Постановление Правительства Самарской области от 24.12.2013 N 803 (ред. от 24.05.2019) "Об утверждении государственной программы Самарской области "Реализация государственной национальной политики в Самарской области (2014 - 2021 годы)" {</w:t>
        </w:r>
        <w:proofErr w:type="spellStart"/>
        <w:r w:rsidR="00F000AB">
          <w:rPr>
            <w:i/>
            <w:color w:val="0000FF"/>
          </w:rPr>
          <w:t>КонсультантПлюс</w:t>
        </w:r>
        <w:proofErr w:type="spellEnd"/>
        <w:r w:rsidR="00F000AB">
          <w:rPr>
            <w:i/>
            <w:color w:val="0000FF"/>
          </w:rPr>
          <w:t>}</w:t>
        </w:r>
      </w:hyperlink>
      <w:r w:rsidR="00F000AB">
        <w:br/>
      </w:r>
    </w:p>
    <w:p w:rsidR="00DF6941" w:rsidRDefault="00DF6941"/>
    <w:sectPr w:rsidR="00DF6941" w:rsidSect="004A7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0AB"/>
    <w:rsid w:val="00A0136B"/>
    <w:rsid w:val="00DF6941"/>
    <w:rsid w:val="00F0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00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0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00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0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0A4957212247A488FF725DBA893203757C85FEC9B2B516BA2BC62E8520CFA8BEA007CC84B64B7F8F2F7243B6781E0740151EF1C635F5177E4303DADCREJ" TargetMode="External"/><Relationship Id="rId13" Type="http://schemas.openxmlformats.org/officeDocument/2006/relationships/hyperlink" Target="consultantplus://offline/ref=420A4957212247A488FF725DBA893203757C85FEC9B2B516BA2BC62E8520CFA8BEA007CC84B64B7F8F2F734DBF781E0740151EF1C635F5177E4303DADCREJ" TargetMode="External"/><Relationship Id="rId18" Type="http://schemas.openxmlformats.org/officeDocument/2006/relationships/hyperlink" Target="consultantplus://offline/ref=420A4957212247A488FF725DBA893203757C85FEC9B2B516BA2BC62E8520CFA8BEA007CC84B64B7F8F2F7241B6781E0740151EF1C635F5177E4303DADCREJ" TargetMode="External"/><Relationship Id="rId26" Type="http://schemas.openxmlformats.org/officeDocument/2006/relationships/hyperlink" Target="consultantplus://offline/ref=420A4957212247A488FF725DBA893203757C85FEC9B2B516BA2BC62E8520CFA8BEA007CC84B64B7F8F2F7044B5781E0740151EF1C635F5177E4303DADCRE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20A4957212247A488FF725DBA893203757C85FEC9B2B516BA2BC62E8520CFA8BEA007CC84B64B7F8F2F7242B6781E0740151EF1C635F5177E4303DADCREJ" TargetMode="External"/><Relationship Id="rId7" Type="http://schemas.openxmlformats.org/officeDocument/2006/relationships/hyperlink" Target="consultantplus://offline/ref=420A4957212247A488FF725DBA893203757C85FEC9B2B516BA2BC62E8520CFA8BEA007CC84B64B7F8F2F7240B6781E0740151EF1C635F5177E4303DADCREJ" TargetMode="External"/><Relationship Id="rId12" Type="http://schemas.openxmlformats.org/officeDocument/2006/relationships/hyperlink" Target="consultantplus://offline/ref=420A4957212247A488FF725DBA893203757C85FEC9B2B516BA2BC62E8520CFA8BEA007CC84B64B7F8F2F7343B3781E0740151EF1C635F5177E4303DADCREJ" TargetMode="External"/><Relationship Id="rId17" Type="http://schemas.openxmlformats.org/officeDocument/2006/relationships/hyperlink" Target="consultantplus://offline/ref=420A4957212247A488FF6C50ACE56E0B7074DBF2C0B3B744E67AC079DA70C9FDECE05995C6F6587F8F347045B6D7RAJ" TargetMode="External"/><Relationship Id="rId25" Type="http://schemas.openxmlformats.org/officeDocument/2006/relationships/hyperlink" Target="consultantplus://offline/ref=420A4957212247A488FF725DBA893203757C85FEC9B2B516BA2BC62E8520CFA8BEA007CC84B64B7F8F2F734DBF781E0740151EF1C635F5177E4303DADCREJ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20A4957212247A488FF725DBA893203757C85FEC9B2B516BA2BC62E8520CFA8BEA007CC84B64B7F8F2E7B41B4781E0740151EF1C635F5177E4303DADCREJ" TargetMode="External"/><Relationship Id="rId20" Type="http://schemas.openxmlformats.org/officeDocument/2006/relationships/hyperlink" Target="consultantplus://offline/ref=420A4957212247A488FF725DBA893203757C85FEC9B2B516BA2BC62E8520CFA8BEA007CC84B64B7F8F2F7243B6781E0740151EF1C635F5177E4303DADCREJ" TargetMode="External"/><Relationship Id="rId29" Type="http://schemas.openxmlformats.org/officeDocument/2006/relationships/hyperlink" Target="consultantplus://offline/ref=420A4957212247A488FF6C50ACE56E0B7077DBFBCCB6B744E67AC079DA70C9FDFEE0019CC6F04D2ADE6E2748B6775457045E11F0C3D2R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20A4957212247A488FF725DBA893203757C85FEC9B2B516BA2BC62E8520CFA8BEA007CC84B64B7F8F2F7241B6781E0740151EF1C635F5177E4303DADCREJ" TargetMode="External"/><Relationship Id="rId11" Type="http://schemas.openxmlformats.org/officeDocument/2006/relationships/hyperlink" Target="consultantplus://offline/ref=420A4957212247A488FF725DBA893203757C85FEC9B2B516BA2BC62E8520CFA8BEA007CC84B64B7F8F2F7341B3781E0740151EF1C635F5177E4303DADCREJ" TargetMode="External"/><Relationship Id="rId24" Type="http://schemas.openxmlformats.org/officeDocument/2006/relationships/hyperlink" Target="consultantplus://offline/ref=420A4957212247A488FF725DBA893203757C85FEC9B2B516BA2BC62E8520CFA8BEA007CC84B64B7F8F2F7343B3781E0740151EF1C635F5177E4303DADCREJ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420A4957212247A488FF725DBA893203757C85FEC9B2B510B32EC62E8520CFA8BEA007CC84B64B7F8F2A7243BE781E0740151EF1C635F5177E4303DADCREJ" TargetMode="External"/><Relationship Id="rId15" Type="http://schemas.openxmlformats.org/officeDocument/2006/relationships/hyperlink" Target="consultantplus://offline/ref=420A4957212247A488FF725DBA893203757C85FEC9B2BC1AB229C62E8520CFA8BEA007CC84B64B7F8F2A7247B6781E0740151EF1C635F5177E4303DADCREJ" TargetMode="External"/><Relationship Id="rId23" Type="http://schemas.openxmlformats.org/officeDocument/2006/relationships/hyperlink" Target="consultantplus://offline/ref=420A4957212247A488FF725DBA893203757C85FEC9B2B516BA2BC62E8520CFA8BEA007CC84B64B7F8F2F7341B3781E0740151EF1C635F5177E4303DADCREJ" TargetMode="External"/><Relationship Id="rId28" Type="http://schemas.openxmlformats.org/officeDocument/2006/relationships/hyperlink" Target="consultantplus://offline/ref=420A4957212247A488FF6C50ACE56E0B7077DBFBCCB6B744E67AC079DA70C9FDFEE0019CC6F64D2ADE6E2748B6775457045E11F0C3D2R2J" TargetMode="External"/><Relationship Id="rId10" Type="http://schemas.openxmlformats.org/officeDocument/2006/relationships/hyperlink" Target="consultantplus://offline/ref=420A4957212247A488FF725DBA893203757C85FEC9B2B516BA2BC62E8520CFA8BEA007CC84B64B7F8F2F724CB6781E0740151EF1C635F5177E4303DADCREJ" TargetMode="External"/><Relationship Id="rId19" Type="http://schemas.openxmlformats.org/officeDocument/2006/relationships/hyperlink" Target="consultantplus://offline/ref=420A4957212247A488FF725DBA893203757C85FEC9B2B516BA2BC62E8520CFA8BEA007CC84B64B7F8F2F7240B6781E0740151EF1C635F5177E4303DADCREJ" TargetMode="External"/><Relationship Id="rId31" Type="http://schemas.openxmlformats.org/officeDocument/2006/relationships/hyperlink" Target="consultantplus://offline/ref=420A4957212247A488FF725DBA893203757C85FEC9B2B516BA2BC62E8520CFA8BEA007CC84B64B7F8F2F7042BF781E0740151EF1C635F5177E4303DADCR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0A4957212247A488FF725DBA893203757C85FEC9B2B516BA2BC62E8520CFA8BEA007CC84B64B7F8F2F7242B6781E0740151EF1C635F5177E4303DADCREJ" TargetMode="External"/><Relationship Id="rId14" Type="http://schemas.openxmlformats.org/officeDocument/2006/relationships/hyperlink" Target="consultantplus://offline/ref=420A4957212247A488FF725DBA893203757C85FEC9B2B516BA2BC62E8520CFA8BEA007CC84B64B7F8F2F7044B5781E0740151EF1C635F5177E4303DADCREJ" TargetMode="External"/><Relationship Id="rId22" Type="http://schemas.openxmlformats.org/officeDocument/2006/relationships/hyperlink" Target="consultantplus://offline/ref=420A4957212247A488FF725DBA893203757C85FEC9B2B516BA2BC62E8520CFA8BEA007CC84B64B7F8F2F724CB6781E0740151EF1C635F5177E4303DADCREJ" TargetMode="External"/><Relationship Id="rId27" Type="http://schemas.openxmlformats.org/officeDocument/2006/relationships/hyperlink" Target="consultantplus://offline/ref=420A4957212247A488FF6C50ACE56E0B7077DBFBCCB6B744E67AC079DA70C9FDFEE0019CC6F04D2ADE6E2748B6775457045E11F0C3D2R2J" TargetMode="External"/><Relationship Id="rId30" Type="http://schemas.openxmlformats.org/officeDocument/2006/relationships/hyperlink" Target="consultantplus://offline/ref=420A4957212247A488FF6C50ACE56E0B7077DBFBCCB6B744E67AC079DA70C9FDFEE0019CC6F64D2ADE6E2748B6775457045E11F0C3D2R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4479</Words>
  <Characters>25532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Бушина Ольга Николаевна</dc:creator>
  <cp:lastModifiedBy>Дмитрий</cp:lastModifiedBy>
  <cp:revision>2</cp:revision>
  <dcterms:created xsi:type="dcterms:W3CDTF">2019-10-16T07:56:00Z</dcterms:created>
  <dcterms:modified xsi:type="dcterms:W3CDTF">2019-10-16T07:56:00Z</dcterms:modified>
</cp:coreProperties>
</file>