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Verdana" w:hAnsi="Verdana" w:cs="Arial"/>
          <w:color w:val="000000"/>
          <w:sz w:val="21"/>
          <w:szCs w:val="21"/>
        </w:rPr>
        <w:t>ПОЛОЖЕНИЕ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Style w:val="a4"/>
          <w:rFonts w:ascii="Verdana" w:hAnsi="Verdana" w:cs="Arial"/>
          <w:color w:val="000000"/>
          <w:sz w:val="21"/>
          <w:szCs w:val="21"/>
        </w:rPr>
        <w:t>о проведении Российской детской фольклорной Ассамблеи</w:t>
      </w:r>
      <w:bookmarkEnd w:id="0"/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Настоящее Положение определяет условия и порядок </w:t>
      </w:r>
      <w:proofErr w:type="gramStart"/>
      <w:r>
        <w:rPr>
          <w:rFonts w:ascii="Verdana" w:hAnsi="Verdana" w:cs="Arial"/>
          <w:color w:val="000000"/>
          <w:sz w:val="21"/>
          <w:szCs w:val="21"/>
        </w:rPr>
        <w:t>проведения  Российской</w:t>
      </w:r>
      <w:proofErr w:type="gramEnd"/>
      <w:r>
        <w:rPr>
          <w:rFonts w:ascii="Verdana" w:hAnsi="Verdana" w:cs="Arial"/>
          <w:color w:val="000000"/>
          <w:sz w:val="21"/>
          <w:szCs w:val="21"/>
        </w:rPr>
        <w:t xml:space="preserve"> детской фольклорной Ассамблеи (далее - Ассамблея).       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Verdana" w:hAnsi="Verdana" w:cs="Arial"/>
          <w:color w:val="000000"/>
          <w:sz w:val="21"/>
          <w:szCs w:val="21"/>
        </w:rPr>
        <w:t>Учредители и организаторы Ассамблеи: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Министерство культуры Российской Федерации;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Федеральное государственное бюджетное учреждение культуры «Государственный Российский Дом народного творчества им. В.Д. Поленова»;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Министерство культуры, национальной политики и архивного дела Республики Мордовия;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Государственное бюджетное учреждение культуры «Республиканский Дом народного творчества». 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Verdana" w:hAnsi="Verdana" w:cs="Arial"/>
          <w:color w:val="000000"/>
          <w:sz w:val="21"/>
          <w:szCs w:val="21"/>
        </w:rPr>
        <w:t>Цели и задачи Ассамблеи: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сохранение и популяризация народных обычаев, обрядов, музыкальной, инструментальной, танцевальной культуры народов России;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выявление и поддержка самобытных фольклорных коллективов, одаренных солистов-исполнителей;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стимулирование деятельности и развитие сети детских фольклорных коллективов, школ и студий как одной их важных форм сохранения и популяризации культурных традиций народов России;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знакомство с перспективным опытом работы, оказание методической помощи руководителям фольклорных объединений;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укрепление сотрудничества государственных учреждений культуры и искусств, образования, национально - культурных центров, общественных организаций в сфере традиционной художественной культуры.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Verdana" w:hAnsi="Verdana" w:cs="Arial"/>
          <w:color w:val="000000"/>
          <w:sz w:val="21"/>
          <w:szCs w:val="21"/>
        </w:rPr>
        <w:t>Сроки и место проведения: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9 - 13 октября 2020 г., г. Саранск.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Verdana" w:hAnsi="Verdana" w:cs="Arial"/>
          <w:color w:val="000000"/>
          <w:sz w:val="21"/>
          <w:szCs w:val="21"/>
        </w:rPr>
        <w:t>Условия и порядок проведения: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К участию приглашаются детские фольклорные ансамбли в составе до 15 человек (включая руководителей) и отдельные солисты – исполнители (не более двух от коллектива).  Возраст участников от 7 до 18 лет.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Коллективы представляют конкурсную программу продолжительностью до 15 минут, солисты - исполнители – до 5 минут.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Конкурсные выступления должны отражать своеобразие данного коллектива, тематическую и жанровую направленность его творчества, исполнительские возможности, мастерство исполнителей. Программа может включать произведения различных жанров: устный, музыкально - песенный, танцевальный фольклор, инструментальная музыка, фрагменты народных праздников, обрядов, национальные игры (желательно своего региона).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lastRenderedPageBreak/>
        <w:t>Обязательным условием для певческих ансамблей и солистов является исполнение народной песни без сопровождения. Использование фонограмм в качестве музыкального аккомпанемента не допускается. Список участников Ассамблеи формируется по результатам предварительного отбора на основании поданных заявок.  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Количество участников ограничено.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В программе Ассамблеи: церемония открытия; конкурсные прослушивания фольклорных коллективов и солистов-исполнителей; творческая лаборатория для участников; круглый стол для руководителей с участием членов жюри; экскурсионная программа; церемония награждения участников, заключительный гала-концерт.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Программа творческой лаборатории предполагает показ коллективами </w:t>
      </w:r>
      <w:proofErr w:type="gramStart"/>
      <w:r>
        <w:rPr>
          <w:rFonts w:ascii="Verdana" w:hAnsi="Verdana" w:cs="Arial"/>
          <w:color w:val="000000"/>
          <w:sz w:val="21"/>
          <w:szCs w:val="21"/>
        </w:rPr>
        <w:t>и  разучивание</w:t>
      </w:r>
      <w:proofErr w:type="gramEnd"/>
      <w:r>
        <w:rPr>
          <w:rFonts w:ascii="Verdana" w:hAnsi="Verdana" w:cs="Arial"/>
          <w:color w:val="000000"/>
          <w:sz w:val="21"/>
          <w:szCs w:val="21"/>
        </w:rPr>
        <w:t xml:space="preserve"> с другими участниками Ассамблеи бытового танца или народной игры своего региона.   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Verdana" w:hAnsi="Verdana" w:cs="Arial"/>
          <w:color w:val="000000"/>
          <w:sz w:val="21"/>
          <w:szCs w:val="21"/>
        </w:rPr>
        <w:t>Подведение итогов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Конкурсные программы оцениваются жюри по следующим критериям: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качество фольклорного материала (художественная ценность, этнографическая точность или достоинства обработки произведения и т. п.);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степень владения приемами народного исполнительства;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соответствие репертуара исполнительским возможностям и возрастным особенностям исполнителей;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соответствие и использование костюмов, традиционных музыкальных инструментов, реквизита;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- сценическое воплощение фольклора.  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По результатам конкурсных выступлений солистам и ансамблям присуждаются: звание лауреата I, II, III степеней и дипломанта. Жюри имеет право не присуждать и делить какое-либо из призовых мест, а также учреждать специальные дипломы. 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Коллективу, в наибольшей степени отвечающему критериям оценки, набравшему самую высокую сумму баллов, присуждается Гран-при Российской деткой фольклорной Ассамблеи.  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Итоги конкурсного прослушивания оформляются протоколом. Решение жюри является окончательным и изменению не подлежит.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Государственные и общественные организации, средства массовой информации, учреждения, творческие союзы могут учредить специальные призы для участников.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  <w:u w:val="single"/>
        </w:rPr>
        <w:t>Сроки и условия приема заявок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Заявки на участие в Ассамблее (форма прилагается) и информационно - рекламные материалы (творческая характеристика, цветное цифровое фото, аудио или видеозапись и др.) направляются в адрес Оргкомитета по e-</w:t>
      </w:r>
      <w:proofErr w:type="spellStart"/>
      <w:r>
        <w:rPr>
          <w:rFonts w:ascii="Verdana" w:hAnsi="Verdana" w:cs="Arial"/>
          <w:color w:val="000000"/>
          <w:sz w:val="21"/>
          <w:szCs w:val="21"/>
        </w:rPr>
        <w:t>mail</w:t>
      </w:r>
      <w:proofErr w:type="spellEnd"/>
      <w:r>
        <w:rPr>
          <w:rFonts w:ascii="Verdana" w:hAnsi="Verdana" w:cs="Arial"/>
          <w:color w:val="000000"/>
          <w:sz w:val="21"/>
          <w:szCs w:val="21"/>
        </w:rPr>
        <w:t>: </w:t>
      </w:r>
      <w:hyperlink r:id="rId4" w:history="1">
        <w:r>
          <w:rPr>
            <w:rStyle w:val="a5"/>
            <w:rFonts w:ascii="Verdana" w:hAnsi="Verdana" w:cs="Arial"/>
            <w:b/>
            <w:bCs/>
            <w:color w:val="337AB7"/>
            <w:sz w:val="21"/>
            <w:szCs w:val="21"/>
            <w:u w:val="none"/>
          </w:rPr>
          <w:t>rusfolkmusic@bk.ru</w:t>
        </w:r>
      </w:hyperlink>
      <w:r>
        <w:rPr>
          <w:rFonts w:ascii="Verdana" w:hAnsi="Verdana" w:cs="Arial"/>
          <w:color w:val="000000"/>
          <w:sz w:val="21"/>
          <w:szCs w:val="21"/>
        </w:rPr>
        <w:t> д</w:t>
      </w:r>
      <w:r>
        <w:rPr>
          <w:rFonts w:ascii="Verdana" w:hAnsi="Verdana" w:cs="Arial"/>
          <w:color w:val="000000"/>
          <w:sz w:val="21"/>
          <w:szCs w:val="21"/>
          <w:u w:val="single"/>
        </w:rPr>
        <w:t>о 20 сентября 2020 г.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Verdana" w:hAnsi="Verdana" w:cs="Arial"/>
          <w:color w:val="000000"/>
          <w:sz w:val="21"/>
          <w:szCs w:val="21"/>
        </w:rPr>
        <w:t>Контактная информация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  <w:u w:val="single"/>
        </w:rPr>
        <w:t>в Москве: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lastRenderedPageBreak/>
        <w:t>ФГБУК «Государственный Российский Дом народного творчества имени В.Д. Поленова», тел./факс: 8(495) 621-17-22 (отдел народно-певческого искусства – Сорокин Петр Алексеевич, Рогачева Лидия Геннадьевна), е-</w:t>
      </w:r>
      <w:proofErr w:type="spellStart"/>
      <w:r>
        <w:rPr>
          <w:rFonts w:ascii="Verdana" w:hAnsi="Verdana" w:cs="Arial"/>
          <w:color w:val="000000"/>
          <w:sz w:val="21"/>
          <w:szCs w:val="21"/>
        </w:rPr>
        <w:t>mail</w:t>
      </w:r>
      <w:proofErr w:type="spellEnd"/>
      <w:r>
        <w:rPr>
          <w:rFonts w:ascii="Verdana" w:hAnsi="Verdana" w:cs="Arial"/>
          <w:color w:val="000000"/>
          <w:sz w:val="21"/>
          <w:szCs w:val="21"/>
        </w:rPr>
        <w:t>: </w:t>
      </w:r>
      <w:hyperlink r:id="rId5" w:history="1">
        <w:r>
          <w:rPr>
            <w:rStyle w:val="a5"/>
            <w:rFonts w:ascii="Verdana" w:hAnsi="Verdana" w:cs="Arial"/>
            <w:b/>
            <w:bCs/>
            <w:color w:val="337AB7"/>
            <w:sz w:val="21"/>
            <w:szCs w:val="21"/>
            <w:u w:val="none"/>
          </w:rPr>
          <w:t>rusfolkmusic@bk.ru</w:t>
        </w:r>
      </w:hyperlink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  <w:u w:val="single"/>
        </w:rPr>
        <w:t>в Саранске: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ГБУК «Республиканский Дом народного творчества», тел.: 8 (834-2) 24-18-21</w:t>
      </w:r>
      <w:proofErr w:type="gramStart"/>
      <w:r>
        <w:rPr>
          <w:rFonts w:ascii="Verdana" w:hAnsi="Verdana" w:cs="Arial"/>
          <w:color w:val="000000"/>
          <w:sz w:val="21"/>
          <w:szCs w:val="21"/>
        </w:rPr>
        <w:t>   (</w:t>
      </w:r>
      <w:proofErr w:type="gramEnd"/>
      <w:r>
        <w:rPr>
          <w:rFonts w:ascii="Verdana" w:hAnsi="Verdana" w:cs="Arial"/>
          <w:color w:val="000000"/>
          <w:sz w:val="21"/>
          <w:szCs w:val="21"/>
        </w:rPr>
        <w:t xml:space="preserve">отдел традиционного народного творчества – Марченкова Людмила Ивановна, </w:t>
      </w:r>
      <w:proofErr w:type="spellStart"/>
      <w:r>
        <w:rPr>
          <w:rFonts w:ascii="Verdana" w:hAnsi="Verdana" w:cs="Arial"/>
          <w:color w:val="000000"/>
          <w:sz w:val="21"/>
          <w:szCs w:val="21"/>
        </w:rPr>
        <w:t>Ляшина</w:t>
      </w:r>
      <w:proofErr w:type="spellEnd"/>
      <w:r>
        <w:rPr>
          <w:rFonts w:ascii="Verdana" w:hAnsi="Verdana" w:cs="Arial"/>
          <w:color w:val="000000"/>
          <w:sz w:val="21"/>
          <w:szCs w:val="21"/>
        </w:rPr>
        <w:t xml:space="preserve"> Зинаида Ивановна); е-</w:t>
      </w:r>
      <w:proofErr w:type="spellStart"/>
      <w:r>
        <w:rPr>
          <w:rFonts w:ascii="Verdana" w:hAnsi="Verdana" w:cs="Arial"/>
          <w:color w:val="000000"/>
          <w:sz w:val="21"/>
          <w:szCs w:val="21"/>
        </w:rPr>
        <w:t>mail</w:t>
      </w:r>
      <w:proofErr w:type="spellEnd"/>
      <w:r>
        <w:rPr>
          <w:rFonts w:ascii="Verdana" w:hAnsi="Verdana" w:cs="Arial"/>
          <w:color w:val="000000"/>
          <w:sz w:val="21"/>
          <w:szCs w:val="21"/>
        </w:rPr>
        <w:t>: </w:t>
      </w:r>
      <w:hyperlink r:id="rId6" w:history="1">
        <w:r>
          <w:rPr>
            <w:rStyle w:val="a4"/>
            <w:rFonts w:ascii="Verdana" w:hAnsi="Verdana" w:cs="Arial"/>
            <w:color w:val="337AB7"/>
            <w:sz w:val="21"/>
            <w:szCs w:val="21"/>
          </w:rPr>
          <w:t>gukrdnt@mail.ru</w:t>
        </w:r>
      </w:hyperlink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Verdana" w:hAnsi="Verdana" w:cs="Arial"/>
          <w:color w:val="000000"/>
          <w:sz w:val="21"/>
          <w:szCs w:val="21"/>
        </w:rPr>
        <w:t>Финансовые условия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Оплата проезда участников до места проведения и обратно – за счет направляющей организации.  Проживание, питание, внутренний трансфер – за счет принимающей стороны. Расходы на проживание дополнительных участников (свыше квоты) и сопровождающих их лиц осуществляются за счет направляющей стороны.  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Подробную информацию об условиях размещения, стоимости </w:t>
      </w:r>
      <w:proofErr w:type="gramStart"/>
      <w:r>
        <w:rPr>
          <w:rFonts w:ascii="Verdana" w:hAnsi="Verdana" w:cs="Arial"/>
          <w:color w:val="000000"/>
          <w:sz w:val="21"/>
          <w:szCs w:val="21"/>
        </w:rPr>
        <w:t>питания,  можно</w:t>
      </w:r>
      <w:proofErr w:type="gramEnd"/>
      <w:r>
        <w:rPr>
          <w:rFonts w:ascii="Verdana" w:hAnsi="Verdana" w:cs="Arial"/>
          <w:color w:val="000000"/>
          <w:sz w:val="21"/>
          <w:szCs w:val="21"/>
        </w:rPr>
        <w:t xml:space="preserve"> получить  по месту проведения Ассамблеи. Необходимые банковские реквизиты будут указаны в письмах-приглашениях. </w:t>
      </w:r>
    </w:p>
    <w:p w:rsidR="00425EBD" w:rsidRDefault="00425EBD" w:rsidP="00425E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Организаторы имеют право использовать и распространять аудио и видеозаписи, печатную и иного рода продукцию, произведенную во </w:t>
      </w:r>
      <w:proofErr w:type="gramStart"/>
      <w:r>
        <w:rPr>
          <w:rFonts w:ascii="Verdana" w:hAnsi="Verdana" w:cs="Arial"/>
          <w:color w:val="000000"/>
          <w:sz w:val="21"/>
          <w:szCs w:val="21"/>
        </w:rPr>
        <w:t>время  мероприятия</w:t>
      </w:r>
      <w:proofErr w:type="gramEnd"/>
      <w:r>
        <w:rPr>
          <w:rFonts w:ascii="Verdana" w:hAnsi="Verdana" w:cs="Arial"/>
          <w:color w:val="000000"/>
          <w:sz w:val="21"/>
          <w:szCs w:val="21"/>
        </w:rPr>
        <w:t>.</w:t>
      </w:r>
    </w:p>
    <w:p w:rsidR="00BC7F02" w:rsidRDefault="00BC7F02"/>
    <w:sectPr w:rsidR="00BC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BD"/>
    <w:rsid w:val="00425EBD"/>
    <w:rsid w:val="00B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051E6-5E74-4AA3-A461-2189ADB9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E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EBD"/>
    <w:rPr>
      <w:b/>
      <w:bCs/>
    </w:rPr>
  </w:style>
  <w:style w:type="character" w:styleId="a5">
    <w:name w:val="Hyperlink"/>
    <w:basedOn w:val="a0"/>
    <w:uiPriority w:val="99"/>
    <w:semiHidden/>
    <w:unhideWhenUsed/>
    <w:rsid w:val="00425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krdnt@mail.ru" TargetMode="External"/><Relationship Id="rId5" Type="http://schemas.openxmlformats.org/officeDocument/2006/relationships/hyperlink" Target="mailto:rusfolkmusic@bk.ru" TargetMode="External"/><Relationship Id="rId4" Type="http://schemas.openxmlformats.org/officeDocument/2006/relationships/hyperlink" Target="mailto:rusfolkmusic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С.Н.</dc:creator>
  <cp:keywords/>
  <dc:description/>
  <cp:lastModifiedBy>Воробьева С.Н.</cp:lastModifiedBy>
  <cp:revision>1</cp:revision>
  <dcterms:created xsi:type="dcterms:W3CDTF">2020-07-15T06:03:00Z</dcterms:created>
  <dcterms:modified xsi:type="dcterms:W3CDTF">2020-07-15T06:04:00Z</dcterms:modified>
</cp:coreProperties>
</file>